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7A" w:rsidRPr="00AD285E" w:rsidRDefault="00734B7A" w:rsidP="00EA75C7">
      <w:pPr>
        <w:jc w:val="both"/>
        <w:rPr>
          <w:sz w:val="26"/>
          <w:szCs w:val="26"/>
          <w:lang w:val="ru-RU"/>
        </w:rPr>
      </w:pPr>
    </w:p>
    <w:p w:rsidR="00B81EEB" w:rsidRDefault="00B81EEB" w:rsidP="00A43038">
      <w:pPr>
        <w:jc w:val="center"/>
        <w:rPr>
          <w:bCs/>
          <w:sz w:val="26"/>
          <w:szCs w:val="26"/>
          <w:lang w:val="ru-RU"/>
        </w:rPr>
      </w:pPr>
    </w:p>
    <w:p w:rsidR="00A43038" w:rsidRPr="00B81EEB" w:rsidRDefault="00A43038" w:rsidP="00A43038">
      <w:pPr>
        <w:jc w:val="center"/>
        <w:rPr>
          <w:b/>
          <w:bCs/>
          <w:sz w:val="26"/>
          <w:szCs w:val="26"/>
          <w:lang w:val="en-US"/>
        </w:rPr>
      </w:pPr>
      <w:r w:rsidRPr="00B81EEB">
        <w:rPr>
          <w:b/>
          <w:bCs/>
          <w:sz w:val="26"/>
          <w:szCs w:val="26"/>
          <w:lang w:val="en-US"/>
        </w:rPr>
        <w:t>Protocol</w:t>
      </w:r>
    </w:p>
    <w:p w:rsidR="00F6052F" w:rsidRPr="00B81EEB" w:rsidRDefault="00A43038" w:rsidP="00A43038">
      <w:pPr>
        <w:jc w:val="center"/>
        <w:rPr>
          <w:b/>
          <w:bCs/>
          <w:sz w:val="26"/>
          <w:szCs w:val="26"/>
          <w:lang w:val="en-US"/>
        </w:rPr>
      </w:pPr>
      <w:r w:rsidRPr="00B81EEB">
        <w:rPr>
          <w:b/>
          <w:bCs/>
          <w:sz w:val="26"/>
          <w:szCs w:val="26"/>
          <w:lang w:val="en-US"/>
        </w:rPr>
        <w:t xml:space="preserve">on the Results of the Joint </w:t>
      </w:r>
      <w:r w:rsidR="00477DA4" w:rsidRPr="00B81EEB">
        <w:rPr>
          <w:b/>
          <w:bCs/>
          <w:sz w:val="26"/>
          <w:szCs w:val="26"/>
          <w:lang w:val="en-US"/>
        </w:rPr>
        <w:t>Assessment</w:t>
      </w:r>
      <w:r w:rsidRPr="00B81EEB">
        <w:rPr>
          <w:b/>
          <w:bCs/>
          <w:sz w:val="26"/>
          <w:szCs w:val="26"/>
          <w:lang w:val="en-US"/>
        </w:rPr>
        <w:t xml:space="preserve"> Visit </w:t>
      </w:r>
      <w:r w:rsidR="00F6052F" w:rsidRPr="00B81EEB">
        <w:rPr>
          <w:b/>
          <w:bCs/>
          <w:sz w:val="26"/>
          <w:szCs w:val="26"/>
          <w:lang w:val="en-US"/>
        </w:rPr>
        <w:t>by</w:t>
      </w:r>
      <w:r w:rsidRPr="00B81EEB">
        <w:rPr>
          <w:b/>
          <w:bCs/>
          <w:sz w:val="26"/>
          <w:szCs w:val="26"/>
          <w:lang w:val="en-US"/>
        </w:rPr>
        <w:t xml:space="preserve"> </w:t>
      </w:r>
      <w:r w:rsidR="005839CF">
        <w:rPr>
          <w:b/>
          <w:bCs/>
          <w:sz w:val="26"/>
          <w:szCs w:val="26"/>
          <w:lang w:val="en-US"/>
        </w:rPr>
        <w:t>Field</w:t>
      </w:r>
      <w:r w:rsidR="00F6052F" w:rsidRPr="00B81EEB">
        <w:rPr>
          <w:b/>
          <w:bCs/>
          <w:sz w:val="26"/>
          <w:szCs w:val="26"/>
          <w:lang w:val="en-US"/>
        </w:rPr>
        <w:t xml:space="preserve"> Experts </w:t>
      </w:r>
    </w:p>
    <w:p w:rsidR="00F6052F" w:rsidRPr="00B81EEB" w:rsidRDefault="00F6052F" w:rsidP="00A43038">
      <w:pPr>
        <w:jc w:val="center"/>
        <w:rPr>
          <w:b/>
          <w:bCs/>
          <w:sz w:val="26"/>
          <w:szCs w:val="26"/>
          <w:lang w:val="en-US"/>
        </w:rPr>
      </w:pPr>
      <w:r w:rsidRPr="00B81EEB">
        <w:rPr>
          <w:b/>
          <w:bCs/>
          <w:sz w:val="26"/>
          <w:szCs w:val="26"/>
          <w:lang w:val="en-US"/>
        </w:rPr>
        <w:t xml:space="preserve">Conducted </w:t>
      </w:r>
      <w:r w:rsidR="00A43038" w:rsidRPr="00B81EEB">
        <w:rPr>
          <w:b/>
          <w:bCs/>
          <w:sz w:val="26"/>
          <w:szCs w:val="26"/>
          <w:lang w:val="en-US"/>
        </w:rPr>
        <w:t>at the Vehicle R</w:t>
      </w:r>
      <w:r w:rsidRPr="00B81EEB">
        <w:rPr>
          <w:b/>
          <w:bCs/>
          <w:sz w:val="26"/>
          <w:szCs w:val="26"/>
          <w:lang w:val="en-US"/>
        </w:rPr>
        <w:t>egistration Office in Tiraspol</w:t>
      </w:r>
    </w:p>
    <w:p w:rsidR="00A43038" w:rsidRPr="00B81EEB" w:rsidRDefault="00F6052F" w:rsidP="00A43038">
      <w:pPr>
        <w:jc w:val="center"/>
        <w:rPr>
          <w:b/>
          <w:bCs/>
          <w:i/>
          <w:sz w:val="26"/>
          <w:szCs w:val="26"/>
          <w:lang w:val="en-US"/>
        </w:rPr>
      </w:pPr>
      <w:r w:rsidRPr="00B81EEB">
        <w:rPr>
          <w:b/>
          <w:bCs/>
          <w:i/>
          <w:sz w:val="26"/>
          <w:szCs w:val="26"/>
          <w:lang w:val="en-US"/>
        </w:rPr>
        <w:t xml:space="preserve">(a </w:t>
      </w:r>
      <w:r w:rsidR="00247A3A" w:rsidRPr="00B81EEB">
        <w:rPr>
          <w:b/>
          <w:bCs/>
          <w:i/>
          <w:sz w:val="26"/>
          <w:szCs w:val="26"/>
          <w:lang w:val="en-US"/>
        </w:rPr>
        <w:t>combined</w:t>
      </w:r>
      <w:r w:rsidR="00A43038" w:rsidRPr="00B81EEB">
        <w:rPr>
          <w:b/>
          <w:bCs/>
          <w:i/>
          <w:sz w:val="26"/>
          <w:szCs w:val="26"/>
          <w:lang w:val="en-US"/>
        </w:rPr>
        <w:t xml:space="preserve"> version drafted by the OSCE Mission)</w:t>
      </w:r>
    </w:p>
    <w:p w:rsidR="00A43038" w:rsidRPr="00AD285E" w:rsidRDefault="00A43038" w:rsidP="00A43038">
      <w:pPr>
        <w:jc w:val="both"/>
        <w:rPr>
          <w:bCs/>
          <w:i/>
          <w:sz w:val="26"/>
          <w:szCs w:val="26"/>
          <w:lang w:val="en-US"/>
        </w:rPr>
      </w:pPr>
    </w:p>
    <w:p w:rsidR="00A43038" w:rsidRPr="00AD285E" w:rsidRDefault="00A43038" w:rsidP="00A43038">
      <w:pPr>
        <w:jc w:val="both"/>
        <w:rPr>
          <w:bCs/>
          <w:sz w:val="26"/>
          <w:szCs w:val="26"/>
          <w:lang w:val="en-US"/>
        </w:rPr>
      </w:pPr>
      <w:r w:rsidRPr="00AD285E">
        <w:rPr>
          <w:bCs/>
          <w:sz w:val="26"/>
          <w:szCs w:val="26"/>
          <w:lang w:val="en-US"/>
        </w:rPr>
        <w:t xml:space="preserve">October 7, 2020 </w:t>
      </w:r>
      <w:r w:rsidR="00F6052F" w:rsidRPr="00AD285E">
        <w:rPr>
          <w:bCs/>
          <w:sz w:val="26"/>
          <w:szCs w:val="26"/>
          <w:lang w:val="en-US"/>
        </w:rPr>
        <w:t xml:space="preserve">                                                                                               </w:t>
      </w:r>
      <w:r w:rsidRPr="00AD285E">
        <w:rPr>
          <w:bCs/>
          <w:sz w:val="26"/>
          <w:szCs w:val="26"/>
          <w:lang w:val="en-US"/>
        </w:rPr>
        <w:t xml:space="preserve">Tiraspol </w:t>
      </w:r>
    </w:p>
    <w:p w:rsidR="00A43038" w:rsidRPr="00AD285E" w:rsidRDefault="00A43038" w:rsidP="00A43038">
      <w:pPr>
        <w:jc w:val="both"/>
        <w:rPr>
          <w:bCs/>
          <w:sz w:val="26"/>
          <w:szCs w:val="26"/>
          <w:lang w:val="en-US"/>
        </w:rPr>
      </w:pPr>
    </w:p>
    <w:p w:rsidR="007F3975" w:rsidRPr="00AD285E" w:rsidRDefault="00A43038" w:rsidP="003A7FF0">
      <w:pPr>
        <w:spacing w:after="100"/>
        <w:jc w:val="both"/>
        <w:rPr>
          <w:bCs/>
          <w:sz w:val="26"/>
          <w:szCs w:val="26"/>
          <w:lang w:val="en-US"/>
        </w:rPr>
      </w:pPr>
      <w:r w:rsidRPr="00AD285E">
        <w:rPr>
          <w:bCs/>
          <w:sz w:val="26"/>
          <w:szCs w:val="26"/>
          <w:lang w:val="en-US"/>
        </w:rPr>
        <w:t xml:space="preserve">On October 7, 2020 representatives of expert (working) groups on </w:t>
      </w:r>
      <w:r w:rsidR="005839CF" w:rsidRPr="00AD285E">
        <w:rPr>
          <w:bCs/>
          <w:sz w:val="26"/>
          <w:szCs w:val="26"/>
          <w:lang w:val="en-US"/>
        </w:rPr>
        <w:t xml:space="preserve">road </w:t>
      </w:r>
      <w:r w:rsidRPr="00AD285E">
        <w:rPr>
          <w:bCs/>
          <w:sz w:val="26"/>
          <w:szCs w:val="26"/>
          <w:lang w:val="en-US"/>
        </w:rPr>
        <w:t xml:space="preserve">transport and infrastructure from </w:t>
      </w:r>
      <w:r w:rsidR="00F6052F" w:rsidRPr="00AD285E">
        <w:rPr>
          <w:bCs/>
          <w:sz w:val="26"/>
          <w:szCs w:val="26"/>
          <w:lang w:val="en-US"/>
        </w:rPr>
        <w:t>Pridnestrovie</w:t>
      </w:r>
      <w:r w:rsidRPr="00AD285E">
        <w:rPr>
          <w:bCs/>
          <w:sz w:val="26"/>
          <w:szCs w:val="26"/>
          <w:lang w:val="en-US"/>
        </w:rPr>
        <w:t xml:space="preserve"> and the Republic of Moldova, with the participation of representatives of the Ukrainian and OSCE mediators, </w:t>
      </w:r>
      <w:r w:rsidR="00CB6952" w:rsidRPr="00AD285E">
        <w:rPr>
          <w:bCs/>
          <w:sz w:val="26"/>
          <w:szCs w:val="26"/>
          <w:lang w:val="en-US"/>
        </w:rPr>
        <w:t>paid</w:t>
      </w:r>
      <w:r w:rsidRPr="00AD285E">
        <w:rPr>
          <w:bCs/>
          <w:sz w:val="26"/>
          <w:szCs w:val="26"/>
          <w:lang w:val="en-US"/>
        </w:rPr>
        <w:t xml:space="preserve"> a working visit to the Vehicle Registration Office (VRO) in Tiraspol </w:t>
      </w:r>
      <w:r w:rsidR="00CB6952" w:rsidRPr="00AD285E">
        <w:rPr>
          <w:bCs/>
          <w:sz w:val="26"/>
          <w:szCs w:val="26"/>
          <w:lang w:val="en-US"/>
        </w:rPr>
        <w:t>to assess ope</w:t>
      </w:r>
      <w:r w:rsidR="00B81EEB">
        <w:rPr>
          <w:bCs/>
          <w:sz w:val="26"/>
          <w:szCs w:val="26"/>
          <w:lang w:val="en-US"/>
        </w:rPr>
        <w:t>rational environment, identify</w:t>
      </w:r>
      <w:r w:rsidR="00CB6952" w:rsidRPr="00AD285E">
        <w:rPr>
          <w:bCs/>
          <w:sz w:val="26"/>
          <w:szCs w:val="26"/>
          <w:lang w:val="en-US"/>
        </w:rPr>
        <w:t xml:space="preserve"> existing problems, define further measures to address the identified </w:t>
      </w:r>
      <w:r w:rsidR="00B81EEB">
        <w:rPr>
          <w:bCs/>
          <w:sz w:val="26"/>
          <w:szCs w:val="26"/>
          <w:lang w:val="en-US"/>
        </w:rPr>
        <w:t>challenges</w:t>
      </w:r>
      <w:r w:rsidR="00CB6952" w:rsidRPr="00AD285E">
        <w:rPr>
          <w:bCs/>
          <w:sz w:val="26"/>
          <w:szCs w:val="26"/>
          <w:lang w:val="en-US"/>
        </w:rPr>
        <w:t xml:space="preserve"> and improve the efficiency of these offices.</w:t>
      </w:r>
    </w:p>
    <w:p w:rsidR="00B8346C" w:rsidRPr="00AD285E" w:rsidRDefault="00B8346C" w:rsidP="003A7FF0">
      <w:pPr>
        <w:spacing w:after="100"/>
        <w:jc w:val="both"/>
        <w:rPr>
          <w:bCs/>
          <w:sz w:val="26"/>
          <w:szCs w:val="26"/>
        </w:rPr>
      </w:pPr>
      <w:r w:rsidRPr="00AD285E">
        <w:rPr>
          <w:bCs/>
          <w:sz w:val="26"/>
          <w:szCs w:val="26"/>
        </w:rPr>
        <w:t>During the visit, discussions were held with the Tiraspol VRO staff from both sides regarding the VRO activities, appeals, complaints and suggestions received from citizens as to the rational use of th</w:t>
      </w:r>
      <w:r w:rsidR="003A7FF0" w:rsidRPr="00AD285E">
        <w:rPr>
          <w:bCs/>
          <w:sz w:val="26"/>
          <w:szCs w:val="26"/>
        </w:rPr>
        <w:t>e VRO</w:t>
      </w:r>
      <w:r w:rsidRPr="00AD285E">
        <w:rPr>
          <w:bCs/>
          <w:sz w:val="26"/>
          <w:szCs w:val="26"/>
        </w:rPr>
        <w:t xml:space="preserve"> mechanism.</w:t>
      </w:r>
    </w:p>
    <w:p w:rsidR="00B8346C" w:rsidRPr="00AD285E" w:rsidRDefault="00B8346C" w:rsidP="003A7FF0">
      <w:pPr>
        <w:spacing w:after="100"/>
        <w:jc w:val="both"/>
        <w:rPr>
          <w:bCs/>
          <w:sz w:val="26"/>
          <w:szCs w:val="26"/>
        </w:rPr>
      </w:pPr>
      <w:r w:rsidRPr="00AD285E">
        <w:rPr>
          <w:bCs/>
          <w:sz w:val="26"/>
          <w:szCs w:val="26"/>
        </w:rPr>
        <w:t>A general inspection of the VRO in Tiraspol has shown that the working conditions created for the VRO staff are quite acceptable:</w:t>
      </w:r>
    </w:p>
    <w:p w:rsidR="007278AC" w:rsidRPr="00AD285E" w:rsidRDefault="007278AC" w:rsidP="003A7FF0">
      <w:pPr>
        <w:spacing w:after="100"/>
        <w:jc w:val="both"/>
        <w:rPr>
          <w:bCs/>
          <w:sz w:val="26"/>
          <w:szCs w:val="26"/>
          <w:lang w:val="en-US"/>
        </w:rPr>
      </w:pPr>
      <w:r w:rsidRPr="00AD285E">
        <w:rPr>
          <w:bCs/>
          <w:sz w:val="26"/>
          <w:szCs w:val="26"/>
          <w:lang w:val="en-US"/>
        </w:rPr>
        <w:t xml:space="preserve">- 11 workplaces were created for each side to register vehicles and issue neutral license plates, facilities for technical inspection of vehicles were established; there is a dining area.  </w:t>
      </w:r>
    </w:p>
    <w:p w:rsidR="00DD41A7" w:rsidRPr="00AD285E" w:rsidRDefault="007278AC" w:rsidP="003A7FF0">
      <w:pPr>
        <w:spacing w:after="100"/>
        <w:jc w:val="both"/>
        <w:rPr>
          <w:bCs/>
          <w:sz w:val="26"/>
          <w:szCs w:val="26"/>
          <w:lang w:val="en-US"/>
        </w:rPr>
      </w:pPr>
      <w:r w:rsidRPr="00AD285E">
        <w:rPr>
          <w:bCs/>
          <w:sz w:val="26"/>
          <w:szCs w:val="26"/>
          <w:lang w:val="en-US"/>
        </w:rPr>
        <w:t xml:space="preserve">- </w:t>
      </w:r>
      <w:r w:rsidR="00DD41A7" w:rsidRPr="00AD285E">
        <w:rPr>
          <w:bCs/>
          <w:sz w:val="26"/>
          <w:szCs w:val="26"/>
          <w:lang w:val="en-US"/>
        </w:rPr>
        <w:t>following</w:t>
      </w:r>
      <w:r w:rsidRPr="00AD285E">
        <w:rPr>
          <w:bCs/>
          <w:sz w:val="26"/>
          <w:szCs w:val="26"/>
          <w:lang w:val="en-US"/>
        </w:rPr>
        <w:t xml:space="preserve"> the resumption of </w:t>
      </w:r>
      <w:r w:rsidR="00DD41A7" w:rsidRPr="00AD285E">
        <w:rPr>
          <w:bCs/>
          <w:sz w:val="26"/>
          <w:szCs w:val="26"/>
          <w:lang w:val="en-US"/>
        </w:rPr>
        <w:t xml:space="preserve">the </w:t>
      </w:r>
      <w:r w:rsidRPr="00AD285E">
        <w:rPr>
          <w:bCs/>
          <w:sz w:val="26"/>
          <w:szCs w:val="26"/>
          <w:lang w:val="en-US"/>
        </w:rPr>
        <w:t xml:space="preserve">VRO activity since October 1 of this year, and the decision </w:t>
      </w:r>
      <w:r w:rsidR="00DD41A7" w:rsidRPr="00AD285E">
        <w:rPr>
          <w:bCs/>
          <w:sz w:val="26"/>
          <w:szCs w:val="26"/>
          <w:lang w:val="en-US"/>
        </w:rPr>
        <w:t>to</w:t>
      </w:r>
      <w:r w:rsidRPr="00AD285E">
        <w:rPr>
          <w:bCs/>
          <w:sz w:val="26"/>
          <w:szCs w:val="26"/>
          <w:lang w:val="en-US"/>
        </w:rPr>
        <w:t xml:space="preserve"> </w:t>
      </w:r>
      <w:r w:rsidR="00DD41A7" w:rsidRPr="00AD285E">
        <w:rPr>
          <w:bCs/>
          <w:sz w:val="26"/>
          <w:szCs w:val="26"/>
          <w:lang w:val="en-US"/>
        </w:rPr>
        <w:t xml:space="preserve">have </w:t>
      </w:r>
      <w:r w:rsidRPr="00AD285E">
        <w:rPr>
          <w:bCs/>
          <w:sz w:val="26"/>
          <w:szCs w:val="26"/>
          <w:lang w:val="en-US"/>
        </w:rPr>
        <w:t xml:space="preserve">4 employees </w:t>
      </w:r>
      <w:r w:rsidR="00DD41A7" w:rsidRPr="00AD285E">
        <w:rPr>
          <w:bCs/>
          <w:sz w:val="26"/>
          <w:szCs w:val="26"/>
          <w:lang w:val="en-US"/>
        </w:rPr>
        <w:t>per</w:t>
      </w:r>
      <w:r w:rsidRPr="00AD285E">
        <w:rPr>
          <w:bCs/>
          <w:sz w:val="26"/>
          <w:szCs w:val="26"/>
          <w:lang w:val="en-US"/>
        </w:rPr>
        <w:t xml:space="preserve"> side in the Tiraspol </w:t>
      </w:r>
      <w:r w:rsidR="00DD41A7" w:rsidRPr="00AD285E">
        <w:rPr>
          <w:bCs/>
          <w:sz w:val="26"/>
          <w:szCs w:val="26"/>
          <w:lang w:val="en-US"/>
        </w:rPr>
        <w:t>VRO</w:t>
      </w:r>
      <w:r w:rsidRPr="00AD285E">
        <w:rPr>
          <w:bCs/>
          <w:sz w:val="26"/>
          <w:szCs w:val="26"/>
          <w:lang w:val="en-US"/>
        </w:rPr>
        <w:t xml:space="preserve">, there </w:t>
      </w:r>
      <w:r w:rsidR="00DD41A7" w:rsidRPr="00AD285E">
        <w:rPr>
          <w:bCs/>
          <w:sz w:val="26"/>
          <w:szCs w:val="26"/>
          <w:lang w:val="en-US"/>
        </w:rPr>
        <w:t xml:space="preserve">has been </w:t>
      </w:r>
      <w:r w:rsidRPr="00AD285E">
        <w:rPr>
          <w:bCs/>
          <w:sz w:val="26"/>
          <w:szCs w:val="26"/>
          <w:lang w:val="en-US"/>
        </w:rPr>
        <w:t xml:space="preserve">an increase in the number of </w:t>
      </w:r>
      <w:r w:rsidR="00DD41A7" w:rsidRPr="00AD285E">
        <w:rPr>
          <w:bCs/>
          <w:sz w:val="26"/>
          <w:szCs w:val="26"/>
          <w:lang w:val="en-US"/>
        </w:rPr>
        <w:t>people</w:t>
      </w:r>
      <w:r w:rsidRPr="00AD285E">
        <w:rPr>
          <w:bCs/>
          <w:sz w:val="26"/>
          <w:szCs w:val="26"/>
          <w:lang w:val="en-US"/>
        </w:rPr>
        <w:t xml:space="preserve"> wishing to </w:t>
      </w:r>
      <w:r w:rsidR="00DD41A7" w:rsidRPr="00AD285E">
        <w:rPr>
          <w:bCs/>
          <w:sz w:val="26"/>
          <w:szCs w:val="26"/>
          <w:lang w:val="en-US"/>
        </w:rPr>
        <w:t>apply for</w:t>
      </w:r>
      <w:r w:rsidRPr="00AD285E">
        <w:rPr>
          <w:bCs/>
          <w:sz w:val="26"/>
          <w:szCs w:val="26"/>
          <w:lang w:val="en-US"/>
        </w:rPr>
        <w:t xml:space="preserve"> neutral license plates.</w:t>
      </w:r>
    </w:p>
    <w:p w:rsidR="005317EB" w:rsidRPr="00AD285E" w:rsidRDefault="005317EB" w:rsidP="003A7FF0">
      <w:pPr>
        <w:spacing w:after="100"/>
        <w:jc w:val="both"/>
        <w:rPr>
          <w:bCs/>
          <w:sz w:val="26"/>
          <w:szCs w:val="26"/>
          <w:lang w:val="en-US"/>
        </w:rPr>
      </w:pPr>
      <w:r w:rsidRPr="00AD285E">
        <w:rPr>
          <w:bCs/>
          <w:sz w:val="26"/>
          <w:szCs w:val="26"/>
          <w:lang w:val="en-US"/>
        </w:rPr>
        <w:t xml:space="preserve">For this reason, it is important to regularly review the situation and jointly decide on the need for more employees in both offices, by </w:t>
      </w:r>
      <w:r w:rsidR="00477DA4" w:rsidRPr="00AD285E">
        <w:rPr>
          <w:bCs/>
          <w:sz w:val="26"/>
          <w:szCs w:val="26"/>
          <w:lang w:val="en-US"/>
        </w:rPr>
        <w:t>drafting</w:t>
      </w:r>
      <w:r w:rsidRPr="00AD285E">
        <w:rPr>
          <w:bCs/>
          <w:sz w:val="26"/>
          <w:szCs w:val="26"/>
          <w:lang w:val="en-US"/>
        </w:rPr>
        <w:t xml:space="preserve"> a corresponding request to the management.  </w:t>
      </w:r>
    </w:p>
    <w:p w:rsidR="00477DA4" w:rsidRPr="00AD285E" w:rsidRDefault="00477DA4" w:rsidP="003A7FF0">
      <w:pPr>
        <w:spacing w:after="100"/>
        <w:jc w:val="both"/>
        <w:rPr>
          <w:bCs/>
          <w:sz w:val="26"/>
          <w:szCs w:val="26"/>
          <w:lang w:val="en-US"/>
        </w:rPr>
      </w:pPr>
      <w:r w:rsidRPr="00AD285E">
        <w:rPr>
          <w:bCs/>
          <w:sz w:val="26"/>
          <w:szCs w:val="26"/>
          <w:lang w:val="en-US"/>
        </w:rPr>
        <w:t xml:space="preserve">Based on the discussions and responses to the questions, the following proposals and problems were revealed. </w:t>
      </w:r>
    </w:p>
    <w:p w:rsidR="002E7EB0" w:rsidRPr="00AD285E" w:rsidRDefault="002E7EB0" w:rsidP="00EA75C7">
      <w:pPr>
        <w:ind w:firstLine="708"/>
        <w:jc w:val="both"/>
        <w:rPr>
          <w:bCs/>
          <w:sz w:val="26"/>
          <w:szCs w:val="26"/>
          <w:lang w:val="en-US"/>
        </w:rPr>
      </w:pPr>
    </w:p>
    <w:p w:rsidR="00247A3A" w:rsidRPr="00AD285E" w:rsidRDefault="00247A3A" w:rsidP="005839CF">
      <w:pPr>
        <w:tabs>
          <w:tab w:val="left" w:pos="567"/>
        </w:tabs>
        <w:jc w:val="both"/>
        <w:rPr>
          <w:b/>
          <w:bCs/>
          <w:iCs/>
          <w:sz w:val="26"/>
          <w:szCs w:val="26"/>
          <w:lang w:val="en-US"/>
        </w:rPr>
      </w:pPr>
      <w:r w:rsidRPr="00AD285E">
        <w:rPr>
          <w:b/>
          <w:bCs/>
          <w:iCs/>
          <w:sz w:val="26"/>
          <w:szCs w:val="26"/>
          <w:lang w:val="en-US"/>
        </w:rPr>
        <w:t xml:space="preserve">Problems identified by both </w:t>
      </w:r>
      <w:r w:rsidR="00AC27A6" w:rsidRPr="00AD285E">
        <w:rPr>
          <w:b/>
          <w:bCs/>
          <w:iCs/>
          <w:sz w:val="26"/>
          <w:szCs w:val="26"/>
          <w:lang w:val="en-US"/>
        </w:rPr>
        <w:t>S</w:t>
      </w:r>
      <w:r w:rsidRPr="00AD285E">
        <w:rPr>
          <w:b/>
          <w:bCs/>
          <w:iCs/>
          <w:sz w:val="26"/>
          <w:szCs w:val="26"/>
          <w:lang w:val="en-US"/>
        </w:rPr>
        <w:t xml:space="preserve">ides that need to be </w:t>
      </w:r>
      <w:r w:rsidR="00630CCA">
        <w:rPr>
          <w:b/>
          <w:bCs/>
          <w:iCs/>
          <w:sz w:val="26"/>
          <w:szCs w:val="26"/>
          <w:lang w:val="en-US"/>
        </w:rPr>
        <w:t>addressed</w:t>
      </w:r>
      <w:r w:rsidRPr="00AD285E">
        <w:rPr>
          <w:b/>
          <w:bCs/>
          <w:iCs/>
          <w:sz w:val="26"/>
          <w:szCs w:val="26"/>
          <w:lang w:val="en-US"/>
        </w:rPr>
        <w:t xml:space="preserve"> at the level of </w:t>
      </w:r>
      <w:r w:rsidR="00AC27A6" w:rsidRPr="00AD285E">
        <w:rPr>
          <w:b/>
          <w:bCs/>
          <w:iCs/>
          <w:sz w:val="26"/>
          <w:szCs w:val="26"/>
          <w:lang w:val="en-US"/>
        </w:rPr>
        <w:t>Political Representatives</w:t>
      </w:r>
      <w:r w:rsidRPr="00AD285E">
        <w:rPr>
          <w:b/>
          <w:bCs/>
          <w:iCs/>
          <w:sz w:val="26"/>
          <w:szCs w:val="26"/>
          <w:lang w:val="en-US"/>
        </w:rPr>
        <w:t xml:space="preserve"> or at the level of working groups on road transport and infrastructure:</w:t>
      </w:r>
    </w:p>
    <w:p w:rsidR="00247A3A" w:rsidRPr="00AD285E" w:rsidRDefault="00247A3A" w:rsidP="00247A3A">
      <w:pPr>
        <w:ind w:firstLine="720"/>
        <w:jc w:val="both"/>
        <w:rPr>
          <w:b/>
          <w:bCs/>
          <w:iCs/>
          <w:sz w:val="26"/>
          <w:szCs w:val="26"/>
          <w:lang w:val="en-US"/>
        </w:rPr>
      </w:pPr>
    </w:p>
    <w:p w:rsidR="00247A3A" w:rsidRPr="00AD285E" w:rsidRDefault="00247A3A" w:rsidP="00F200DD">
      <w:pPr>
        <w:pStyle w:val="a6"/>
        <w:numPr>
          <w:ilvl w:val="0"/>
          <w:numId w:val="7"/>
        </w:numPr>
        <w:tabs>
          <w:tab w:val="left" w:pos="142"/>
          <w:tab w:val="left" w:pos="426"/>
        </w:tabs>
        <w:jc w:val="both"/>
        <w:rPr>
          <w:rFonts w:ascii="Times New Roman" w:hAnsi="Times New Roman" w:cs="Times New Roman"/>
          <w:bCs/>
          <w:iCs/>
          <w:sz w:val="26"/>
          <w:szCs w:val="26"/>
          <w:lang w:val="en-US"/>
        </w:rPr>
      </w:pPr>
      <w:r w:rsidRPr="00AD285E">
        <w:rPr>
          <w:rFonts w:ascii="Times New Roman" w:hAnsi="Times New Roman" w:cs="Times New Roman"/>
          <w:bCs/>
          <w:iCs/>
          <w:sz w:val="26"/>
          <w:szCs w:val="26"/>
          <w:lang w:val="en-US"/>
        </w:rPr>
        <w:t>The need to combine electronic and live queu</w:t>
      </w:r>
      <w:r w:rsidR="00AC27A6" w:rsidRPr="00AD285E">
        <w:rPr>
          <w:rFonts w:ascii="Times New Roman" w:hAnsi="Times New Roman" w:cs="Times New Roman"/>
          <w:bCs/>
          <w:iCs/>
          <w:sz w:val="26"/>
          <w:szCs w:val="26"/>
          <w:lang w:val="en-US"/>
        </w:rPr>
        <w:t xml:space="preserve">e </w:t>
      </w:r>
      <w:r w:rsidRPr="00AD285E">
        <w:rPr>
          <w:rFonts w:ascii="Times New Roman" w:hAnsi="Times New Roman" w:cs="Times New Roman"/>
          <w:bCs/>
          <w:iCs/>
          <w:sz w:val="26"/>
          <w:szCs w:val="26"/>
          <w:lang w:val="en-US"/>
        </w:rPr>
        <w:t xml:space="preserve">of citizens applying to </w:t>
      </w:r>
      <w:r w:rsidR="00AC27A6" w:rsidRPr="00AD285E">
        <w:rPr>
          <w:rFonts w:ascii="Times New Roman" w:hAnsi="Times New Roman" w:cs="Times New Roman"/>
          <w:bCs/>
          <w:iCs/>
          <w:sz w:val="26"/>
          <w:szCs w:val="26"/>
          <w:lang w:val="en-US"/>
        </w:rPr>
        <w:t xml:space="preserve">the VROs </w:t>
      </w:r>
      <w:r w:rsidRPr="00AD285E">
        <w:rPr>
          <w:rFonts w:ascii="Times New Roman" w:hAnsi="Times New Roman" w:cs="Times New Roman"/>
          <w:bCs/>
          <w:iCs/>
          <w:sz w:val="26"/>
          <w:szCs w:val="26"/>
          <w:lang w:val="en-US"/>
        </w:rPr>
        <w:t>(including to replace lost, stolen,</w:t>
      </w:r>
      <w:r w:rsidR="00AC27A6" w:rsidRPr="00AD285E">
        <w:rPr>
          <w:rFonts w:ascii="Times New Roman" w:hAnsi="Times New Roman" w:cs="Times New Roman"/>
          <w:bCs/>
          <w:iCs/>
          <w:sz w:val="26"/>
          <w:szCs w:val="26"/>
          <w:lang w:val="en-US"/>
        </w:rPr>
        <w:t xml:space="preserve"> or</w:t>
      </w:r>
      <w:r w:rsidRPr="00AD285E">
        <w:rPr>
          <w:rFonts w:ascii="Times New Roman" w:hAnsi="Times New Roman" w:cs="Times New Roman"/>
          <w:bCs/>
          <w:iCs/>
          <w:sz w:val="26"/>
          <w:szCs w:val="26"/>
          <w:lang w:val="en-US"/>
        </w:rPr>
        <w:t xml:space="preserve"> damaged documents). Applicants that appear out of schedule are denied services. According to </w:t>
      </w:r>
      <w:r w:rsidR="00F200DD" w:rsidRPr="00AD285E">
        <w:rPr>
          <w:rFonts w:ascii="Times New Roman" w:hAnsi="Times New Roman" w:cs="Times New Roman"/>
          <w:bCs/>
          <w:iCs/>
          <w:sz w:val="26"/>
          <w:szCs w:val="26"/>
          <w:lang w:val="en-US"/>
        </w:rPr>
        <w:t>remarks by the</w:t>
      </w:r>
      <w:r w:rsidRPr="00AD285E">
        <w:rPr>
          <w:rFonts w:ascii="Times New Roman" w:hAnsi="Times New Roman" w:cs="Times New Roman"/>
          <w:bCs/>
          <w:iCs/>
          <w:sz w:val="26"/>
          <w:szCs w:val="26"/>
          <w:lang w:val="en-US"/>
        </w:rPr>
        <w:t xml:space="preserve"> </w:t>
      </w:r>
      <w:r w:rsidR="00AC27A6" w:rsidRPr="00AD285E">
        <w:rPr>
          <w:rFonts w:ascii="Times New Roman" w:hAnsi="Times New Roman" w:cs="Times New Roman"/>
          <w:bCs/>
          <w:iCs/>
          <w:sz w:val="26"/>
          <w:szCs w:val="26"/>
          <w:lang w:val="en-US"/>
        </w:rPr>
        <w:t>Pridnestrovian</w:t>
      </w:r>
      <w:r w:rsidRPr="00AD285E">
        <w:rPr>
          <w:rFonts w:ascii="Times New Roman" w:hAnsi="Times New Roman" w:cs="Times New Roman"/>
          <w:bCs/>
          <w:iCs/>
          <w:sz w:val="26"/>
          <w:szCs w:val="26"/>
          <w:lang w:val="en-US"/>
        </w:rPr>
        <w:t xml:space="preserve"> representatives, it is impossible to replace those who </w:t>
      </w:r>
      <w:r w:rsidR="00137E53">
        <w:rPr>
          <w:rFonts w:ascii="Times New Roman" w:hAnsi="Times New Roman" w:cs="Times New Roman"/>
          <w:bCs/>
          <w:iCs/>
          <w:sz w:val="26"/>
          <w:szCs w:val="26"/>
          <w:lang w:val="en-US"/>
        </w:rPr>
        <w:t>fail to</w:t>
      </w:r>
      <w:r w:rsidRPr="00AD285E">
        <w:rPr>
          <w:rFonts w:ascii="Times New Roman" w:hAnsi="Times New Roman" w:cs="Times New Roman"/>
          <w:bCs/>
          <w:iCs/>
          <w:sz w:val="26"/>
          <w:szCs w:val="26"/>
          <w:lang w:val="en-US"/>
        </w:rPr>
        <w:t xml:space="preserve"> show up or refuse</w:t>
      </w:r>
      <w:r w:rsidR="00137E53">
        <w:rPr>
          <w:rFonts w:ascii="Times New Roman" w:hAnsi="Times New Roman" w:cs="Times New Roman"/>
          <w:bCs/>
          <w:iCs/>
          <w:sz w:val="26"/>
          <w:szCs w:val="26"/>
          <w:lang w:val="en-US"/>
        </w:rPr>
        <w:t>d</w:t>
      </w:r>
      <w:r w:rsidRPr="00AD285E">
        <w:rPr>
          <w:rFonts w:ascii="Times New Roman" w:hAnsi="Times New Roman" w:cs="Times New Roman"/>
          <w:bCs/>
          <w:iCs/>
          <w:sz w:val="26"/>
          <w:szCs w:val="26"/>
          <w:lang w:val="en-US"/>
        </w:rPr>
        <w:t xml:space="preserve"> for various reasons.</w:t>
      </w:r>
    </w:p>
    <w:p w:rsidR="00F200DD" w:rsidRDefault="00F21A86" w:rsidP="00AD285E">
      <w:pPr>
        <w:pStyle w:val="a6"/>
        <w:numPr>
          <w:ilvl w:val="0"/>
          <w:numId w:val="7"/>
        </w:numPr>
        <w:tabs>
          <w:tab w:val="left" w:pos="142"/>
          <w:tab w:val="left" w:pos="426"/>
        </w:tabs>
        <w:jc w:val="both"/>
        <w:rPr>
          <w:rFonts w:ascii="Times New Roman" w:hAnsi="Times New Roman" w:cs="Times New Roman"/>
          <w:bCs/>
          <w:iCs/>
          <w:sz w:val="26"/>
          <w:szCs w:val="26"/>
          <w:lang w:val="en-US"/>
        </w:rPr>
      </w:pPr>
      <w:r>
        <w:rPr>
          <w:rFonts w:ascii="Times New Roman" w:hAnsi="Times New Roman" w:cs="Times New Roman"/>
          <w:bCs/>
          <w:iCs/>
          <w:sz w:val="26"/>
          <w:szCs w:val="26"/>
          <w:lang w:val="en-US"/>
        </w:rPr>
        <w:t>The i</w:t>
      </w:r>
      <w:r w:rsidR="00AD285E" w:rsidRPr="00AD285E">
        <w:rPr>
          <w:rFonts w:ascii="Times New Roman" w:hAnsi="Times New Roman" w:cs="Times New Roman"/>
          <w:bCs/>
          <w:iCs/>
          <w:sz w:val="26"/>
          <w:szCs w:val="26"/>
          <w:lang w:val="en-US"/>
        </w:rPr>
        <w:t xml:space="preserve">mpossibility to re-register vehicles as a result of transfer of ownership on the basis of documents certified by notaries from the left bank of the </w:t>
      </w:r>
      <w:r w:rsidR="00AD285E">
        <w:rPr>
          <w:rFonts w:ascii="Times New Roman" w:hAnsi="Times New Roman" w:cs="Times New Roman"/>
          <w:bCs/>
          <w:iCs/>
          <w:sz w:val="26"/>
          <w:szCs w:val="26"/>
          <w:lang w:val="en-US"/>
        </w:rPr>
        <w:t>Dniester</w:t>
      </w:r>
      <w:r w:rsidR="00AD285E" w:rsidRPr="00AD285E">
        <w:rPr>
          <w:rFonts w:ascii="Times New Roman" w:hAnsi="Times New Roman" w:cs="Times New Roman"/>
          <w:bCs/>
          <w:iCs/>
          <w:sz w:val="26"/>
          <w:szCs w:val="26"/>
          <w:lang w:val="en-US"/>
        </w:rPr>
        <w:t xml:space="preserve"> River (certificate of legal heir or heir </w:t>
      </w:r>
      <w:r w:rsidR="00137E53">
        <w:rPr>
          <w:rFonts w:ascii="Times New Roman" w:hAnsi="Times New Roman" w:cs="Times New Roman"/>
          <w:bCs/>
          <w:iCs/>
          <w:sz w:val="26"/>
          <w:szCs w:val="26"/>
          <w:lang w:val="en-US"/>
        </w:rPr>
        <w:t>by</w:t>
      </w:r>
      <w:r w:rsidR="00AD285E" w:rsidRPr="00AD285E">
        <w:rPr>
          <w:rFonts w:ascii="Times New Roman" w:hAnsi="Times New Roman" w:cs="Times New Roman"/>
          <w:bCs/>
          <w:iCs/>
          <w:sz w:val="26"/>
          <w:szCs w:val="26"/>
          <w:lang w:val="en-US"/>
        </w:rPr>
        <w:t xml:space="preserve"> </w:t>
      </w:r>
      <w:r w:rsidR="003B0F0C">
        <w:rPr>
          <w:rFonts w:ascii="Times New Roman" w:hAnsi="Times New Roman" w:cs="Times New Roman"/>
          <w:bCs/>
          <w:iCs/>
          <w:sz w:val="26"/>
          <w:szCs w:val="26"/>
          <w:lang w:val="en-US"/>
        </w:rPr>
        <w:t xml:space="preserve">will, </w:t>
      </w:r>
      <w:r w:rsidR="003B0F0C" w:rsidRPr="00AD285E">
        <w:rPr>
          <w:rFonts w:ascii="Times New Roman" w:hAnsi="Times New Roman" w:cs="Times New Roman"/>
          <w:bCs/>
          <w:iCs/>
          <w:sz w:val="26"/>
          <w:szCs w:val="26"/>
          <w:lang w:val="en-US"/>
        </w:rPr>
        <w:t>property</w:t>
      </w:r>
      <w:r w:rsidR="003B0F0C" w:rsidRPr="003B0F0C">
        <w:rPr>
          <w:rFonts w:ascii="Times New Roman" w:hAnsi="Times New Roman" w:cs="Times New Roman"/>
          <w:bCs/>
          <w:iCs/>
          <w:sz w:val="26"/>
          <w:szCs w:val="26"/>
          <w:lang w:val="en-US"/>
        </w:rPr>
        <w:t xml:space="preserve"> </w:t>
      </w:r>
      <w:r w:rsidR="003B0F0C">
        <w:rPr>
          <w:rFonts w:ascii="Times New Roman" w:hAnsi="Times New Roman" w:cs="Times New Roman"/>
          <w:bCs/>
          <w:iCs/>
          <w:sz w:val="26"/>
          <w:szCs w:val="26"/>
          <w:lang w:val="en-US"/>
        </w:rPr>
        <w:t xml:space="preserve">partition </w:t>
      </w:r>
      <w:r w:rsidR="003B0F0C" w:rsidRPr="00AD285E">
        <w:rPr>
          <w:rFonts w:ascii="Times New Roman" w:hAnsi="Times New Roman" w:cs="Times New Roman"/>
          <w:bCs/>
          <w:iCs/>
          <w:sz w:val="26"/>
          <w:szCs w:val="26"/>
          <w:lang w:val="en-US"/>
        </w:rPr>
        <w:t>agreement</w:t>
      </w:r>
      <w:r w:rsidR="00AD285E" w:rsidRPr="00AD285E">
        <w:rPr>
          <w:rFonts w:ascii="Times New Roman" w:hAnsi="Times New Roman" w:cs="Times New Roman"/>
          <w:bCs/>
          <w:iCs/>
          <w:sz w:val="26"/>
          <w:szCs w:val="26"/>
          <w:lang w:val="en-US"/>
        </w:rPr>
        <w:t xml:space="preserve">, deed of gift and </w:t>
      </w:r>
      <w:proofErr w:type="gramStart"/>
      <w:r w:rsidR="00AD285E" w:rsidRPr="00AD285E">
        <w:rPr>
          <w:rFonts w:ascii="Times New Roman" w:hAnsi="Times New Roman" w:cs="Times New Roman"/>
          <w:bCs/>
          <w:iCs/>
          <w:sz w:val="26"/>
          <w:szCs w:val="26"/>
          <w:lang w:val="en-US"/>
        </w:rPr>
        <w:t>others)</w:t>
      </w:r>
      <w:r w:rsidR="00F55852" w:rsidRPr="0017106A">
        <w:rPr>
          <w:rFonts w:ascii="Times New Roman" w:hAnsi="Times New Roman" w:cs="Times New Roman"/>
          <w:bCs/>
          <w:iCs/>
          <w:sz w:val="16"/>
          <w:szCs w:val="16"/>
          <w:lang w:val="en-US"/>
        </w:rPr>
        <w:t>*</w:t>
      </w:r>
      <w:proofErr w:type="gramEnd"/>
      <w:r w:rsidR="00AD285E" w:rsidRPr="00AD285E">
        <w:rPr>
          <w:rFonts w:ascii="Times New Roman" w:hAnsi="Times New Roman" w:cs="Times New Roman"/>
          <w:bCs/>
          <w:iCs/>
          <w:sz w:val="26"/>
          <w:szCs w:val="26"/>
          <w:lang w:val="en-US"/>
        </w:rPr>
        <w:t>.</w:t>
      </w:r>
    </w:p>
    <w:p w:rsidR="0017106A" w:rsidRDefault="00F21A86" w:rsidP="0017106A">
      <w:pPr>
        <w:pStyle w:val="a6"/>
        <w:numPr>
          <w:ilvl w:val="0"/>
          <w:numId w:val="7"/>
        </w:numPr>
        <w:tabs>
          <w:tab w:val="left" w:pos="142"/>
          <w:tab w:val="left" w:pos="426"/>
        </w:tabs>
        <w:jc w:val="both"/>
        <w:rPr>
          <w:rFonts w:ascii="Times New Roman" w:hAnsi="Times New Roman" w:cs="Times New Roman"/>
          <w:bCs/>
          <w:iCs/>
          <w:sz w:val="26"/>
          <w:szCs w:val="26"/>
          <w:lang w:val="en-US"/>
        </w:rPr>
      </w:pPr>
      <w:r>
        <w:rPr>
          <w:rFonts w:ascii="Times New Roman" w:hAnsi="Times New Roman" w:cs="Times New Roman"/>
          <w:bCs/>
          <w:iCs/>
          <w:sz w:val="26"/>
          <w:szCs w:val="26"/>
          <w:lang w:val="en-US"/>
        </w:rPr>
        <w:t>The i</w:t>
      </w:r>
      <w:r w:rsidR="0017106A" w:rsidRPr="0017106A">
        <w:rPr>
          <w:rFonts w:ascii="Times New Roman" w:hAnsi="Times New Roman" w:cs="Times New Roman"/>
          <w:bCs/>
          <w:iCs/>
          <w:sz w:val="26"/>
          <w:szCs w:val="26"/>
          <w:lang w:val="en-US"/>
        </w:rPr>
        <w:t>mpossibility to re-register vehicles in case of technical re-equipment (mainly vehicles</w:t>
      </w:r>
      <w:r w:rsidR="0017106A">
        <w:rPr>
          <w:rFonts w:ascii="Times New Roman" w:hAnsi="Times New Roman" w:cs="Times New Roman"/>
          <w:bCs/>
          <w:iCs/>
          <w:sz w:val="26"/>
          <w:szCs w:val="26"/>
          <w:lang w:val="en-US"/>
        </w:rPr>
        <w:t xml:space="preserve"> converted to run on natural</w:t>
      </w:r>
      <w:r w:rsidR="0017106A" w:rsidRPr="0017106A">
        <w:rPr>
          <w:rFonts w:ascii="Times New Roman" w:hAnsi="Times New Roman" w:cs="Times New Roman"/>
          <w:bCs/>
          <w:iCs/>
          <w:sz w:val="26"/>
          <w:szCs w:val="26"/>
          <w:lang w:val="en-US"/>
        </w:rPr>
        <w:t xml:space="preserve"> gas). The reason is non-recognition in the Republic of Moldova and Pri</w:t>
      </w:r>
      <w:bookmarkStart w:id="0" w:name="_GoBack"/>
      <w:bookmarkEnd w:id="0"/>
      <w:r w:rsidR="0017106A" w:rsidRPr="0017106A">
        <w:rPr>
          <w:rFonts w:ascii="Times New Roman" w:hAnsi="Times New Roman" w:cs="Times New Roman"/>
          <w:bCs/>
          <w:iCs/>
          <w:sz w:val="26"/>
          <w:szCs w:val="26"/>
          <w:lang w:val="en-US"/>
        </w:rPr>
        <w:t>dnestrovie of documents issued by specialized organizations.</w:t>
      </w:r>
    </w:p>
    <w:p w:rsidR="0017106A" w:rsidRDefault="00F21A86" w:rsidP="00D25FF9">
      <w:pPr>
        <w:pStyle w:val="a6"/>
        <w:numPr>
          <w:ilvl w:val="0"/>
          <w:numId w:val="7"/>
        </w:numPr>
        <w:tabs>
          <w:tab w:val="left" w:pos="142"/>
          <w:tab w:val="left" w:pos="426"/>
        </w:tabs>
        <w:jc w:val="both"/>
        <w:rPr>
          <w:rFonts w:ascii="Times New Roman" w:hAnsi="Times New Roman" w:cs="Times New Roman"/>
          <w:bCs/>
          <w:iCs/>
          <w:sz w:val="26"/>
          <w:szCs w:val="26"/>
          <w:lang w:val="en-US"/>
        </w:rPr>
      </w:pPr>
      <w:r>
        <w:rPr>
          <w:rFonts w:ascii="Times New Roman" w:hAnsi="Times New Roman" w:cs="Times New Roman"/>
          <w:bCs/>
          <w:iCs/>
          <w:sz w:val="26"/>
          <w:szCs w:val="26"/>
          <w:lang w:val="en-US"/>
        </w:rPr>
        <w:lastRenderedPageBreak/>
        <w:t>The i</w:t>
      </w:r>
      <w:r w:rsidR="00895DB3" w:rsidRPr="00895DB3">
        <w:rPr>
          <w:rFonts w:ascii="Times New Roman" w:hAnsi="Times New Roman" w:cs="Times New Roman"/>
          <w:bCs/>
          <w:iCs/>
          <w:sz w:val="26"/>
          <w:szCs w:val="26"/>
          <w:lang w:val="en-US"/>
        </w:rPr>
        <w:t xml:space="preserve">mpossibility to participate in international road traffic with driving licenses issued in Pridnestrovie. </w:t>
      </w:r>
      <w:r>
        <w:rPr>
          <w:rFonts w:ascii="Times New Roman" w:hAnsi="Times New Roman" w:cs="Times New Roman"/>
          <w:bCs/>
          <w:iCs/>
          <w:sz w:val="26"/>
          <w:szCs w:val="26"/>
          <w:lang w:val="en-US"/>
        </w:rPr>
        <w:t>The absence</w:t>
      </w:r>
      <w:r w:rsidR="00895DB3" w:rsidRPr="00895DB3">
        <w:rPr>
          <w:rFonts w:ascii="Times New Roman" w:hAnsi="Times New Roman" w:cs="Times New Roman"/>
          <w:bCs/>
          <w:iCs/>
          <w:sz w:val="26"/>
          <w:szCs w:val="26"/>
          <w:lang w:val="en-US"/>
        </w:rPr>
        <w:t xml:space="preserve"> of a mechanism </w:t>
      </w:r>
      <w:r>
        <w:rPr>
          <w:rFonts w:ascii="Times New Roman" w:hAnsi="Times New Roman" w:cs="Times New Roman"/>
          <w:bCs/>
          <w:iCs/>
          <w:sz w:val="26"/>
          <w:szCs w:val="26"/>
          <w:lang w:val="en-US"/>
        </w:rPr>
        <w:t>to</w:t>
      </w:r>
      <w:r w:rsidR="00895DB3" w:rsidRPr="00895DB3">
        <w:rPr>
          <w:rFonts w:ascii="Times New Roman" w:hAnsi="Times New Roman" w:cs="Times New Roman"/>
          <w:bCs/>
          <w:iCs/>
          <w:sz w:val="26"/>
          <w:szCs w:val="26"/>
          <w:lang w:val="en-US"/>
        </w:rPr>
        <w:t xml:space="preserve"> issu</w:t>
      </w:r>
      <w:r>
        <w:rPr>
          <w:rFonts w:ascii="Times New Roman" w:hAnsi="Times New Roman" w:cs="Times New Roman"/>
          <w:bCs/>
          <w:iCs/>
          <w:sz w:val="26"/>
          <w:szCs w:val="26"/>
          <w:lang w:val="en-US"/>
        </w:rPr>
        <w:t>e</w:t>
      </w:r>
      <w:r w:rsidR="00895DB3" w:rsidRPr="00895DB3">
        <w:rPr>
          <w:rFonts w:ascii="Times New Roman" w:hAnsi="Times New Roman" w:cs="Times New Roman"/>
          <w:bCs/>
          <w:iCs/>
          <w:sz w:val="26"/>
          <w:szCs w:val="26"/>
          <w:lang w:val="en-US"/>
        </w:rPr>
        <w:t xml:space="preserve"> driving licenses </w:t>
      </w:r>
      <w:r w:rsidR="00895DB3">
        <w:rPr>
          <w:rFonts w:ascii="Times New Roman" w:hAnsi="Times New Roman" w:cs="Times New Roman"/>
          <w:bCs/>
          <w:iCs/>
          <w:sz w:val="26"/>
          <w:szCs w:val="26"/>
          <w:lang w:val="en-US"/>
        </w:rPr>
        <w:t>of a mutually acceptable form (</w:t>
      </w:r>
      <w:r w:rsidR="00D25FF9">
        <w:rPr>
          <w:rFonts w:ascii="Times New Roman" w:hAnsi="Times New Roman" w:cs="Times New Roman"/>
          <w:bCs/>
          <w:iCs/>
          <w:sz w:val="26"/>
          <w:szCs w:val="26"/>
          <w:lang w:val="en-US"/>
        </w:rPr>
        <w:t>of a neutral type).</w:t>
      </w:r>
      <w:r w:rsidR="00D25FF9" w:rsidRPr="00AD285E">
        <w:rPr>
          <w:rStyle w:val="a9"/>
          <w:rFonts w:ascii="Times New Roman" w:hAnsi="Times New Roman" w:cs="Times New Roman"/>
          <w:sz w:val="26"/>
          <w:szCs w:val="26"/>
        </w:rPr>
        <w:footnoteReference w:id="1"/>
      </w:r>
    </w:p>
    <w:p w:rsidR="002E7EB0" w:rsidRPr="00F21A86" w:rsidRDefault="005850D7" w:rsidP="005850D7">
      <w:pPr>
        <w:pStyle w:val="a6"/>
        <w:numPr>
          <w:ilvl w:val="0"/>
          <w:numId w:val="7"/>
        </w:numPr>
        <w:tabs>
          <w:tab w:val="left" w:pos="142"/>
          <w:tab w:val="left" w:pos="426"/>
        </w:tabs>
        <w:jc w:val="both"/>
        <w:rPr>
          <w:rFonts w:ascii="Times New Roman" w:hAnsi="Times New Roman" w:cs="Times New Roman"/>
          <w:bCs/>
          <w:iCs/>
          <w:sz w:val="26"/>
          <w:szCs w:val="26"/>
          <w:lang w:val="en-US"/>
        </w:rPr>
      </w:pPr>
      <w:r w:rsidRPr="005850D7">
        <w:rPr>
          <w:rFonts w:ascii="Times New Roman" w:hAnsi="Times New Roman" w:cs="Times New Roman"/>
          <w:sz w:val="26"/>
          <w:szCs w:val="26"/>
          <w:lang w:val="en-US"/>
        </w:rPr>
        <w:t>The need to expedite the procedure for issuing ve</w:t>
      </w:r>
      <w:r w:rsidR="00F21A86">
        <w:rPr>
          <w:rFonts w:ascii="Times New Roman" w:hAnsi="Times New Roman" w:cs="Times New Roman"/>
          <w:sz w:val="26"/>
          <w:szCs w:val="26"/>
          <w:lang w:val="en-US"/>
        </w:rPr>
        <w:t>h</w:t>
      </w:r>
      <w:r w:rsidR="00D96D75">
        <w:rPr>
          <w:rFonts w:ascii="Times New Roman" w:hAnsi="Times New Roman" w:cs="Times New Roman"/>
          <w:sz w:val="26"/>
          <w:szCs w:val="26"/>
          <w:lang w:val="en-US"/>
        </w:rPr>
        <w:t>icle registration certificates</w:t>
      </w:r>
      <w:r w:rsidRPr="005850D7">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up </w:t>
      </w:r>
      <w:r w:rsidRPr="005850D7">
        <w:rPr>
          <w:rFonts w:ascii="Times New Roman" w:hAnsi="Times New Roman" w:cs="Times New Roman"/>
          <w:sz w:val="26"/>
          <w:szCs w:val="26"/>
          <w:lang w:val="en-US"/>
        </w:rPr>
        <w:t xml:space="preserve">to 15 days, </w:t>
      </w:r>
      <w:r w:rsidR="00F21A86">
        <w:rPr>
          <w:rFonts w:ascii="Times New Roman" w:hAnsi="Times New Roman" w:cs="Times New Roman"/>
          <w:sz w:val="26"/>
          <w:szCs w:val="26"/>
          <w:lang w:val="en-US"/>
        </w:rPr>
        <w:t>involving</w:t>
      </w:r>
      <w:r w:rsidRPr="005850D7">
        <w:rPr>
          <w:rFonts w:ascii="Times New Roman" w:hAnsi="Times New Roman" w:cs="Times New Roman"/>
          <w:sz w:val="26"/>
          <w:szCs w:val="26"/>
          <w:lang w:val="en-US"/>
        </w:rPr>
        <w:t xml:space="preserve"> recalculation of fees.</w:t>
      </w:r>
    </w:p>
    <w:p w:rsidR="00F21A86" w:rsidRPr="005850D7" w:rsidRDefault="00630CCA" w:rsidP="00630CCA">
      <w:pPr>
        <w:pStyle w:val="a6"/>
        <w:numPr>
          <w:ilvl w:val="0"/>
          <w:numId w:val="7"/>
        </w:numPr>
        <w:tabs>
          <w:tab w:val="left" w:pos="142"/>
          <w:tab w:val="left" w:pos="426"/>
        </w:tabs>
        <w:jc w:val="both"/>
        <w:rPr>
          <w:rFonts w:ascii="Times New Roman" w:hAnsi="Times New Roman" w:cs="Times New Roman"/>
          <w:bCs/>
          <w:iCs/>
          <w:sz w:val="26"/>
          <w:szCs w:val="26"/>
          <w:lang w:val="en-US"/>
        </w:rPr>
      </w:pPr>
      <w:r w:rsidRPr="00630CCA">
        <w:rPr>
          <w:rFonts w:ascii="Times New Roman" w:hAnsi="Times New Roman" w:cs="Times New Roman"/>
          <w:bCs/>
          <w:iCs/>
          <w:sz w:val="26"/>
          <w:szCs w:val="26"/>
          <w:lang w:val="en-US"/>
        </w:rPr>
        <w:t xml:space="preserve">The need to separate the archives of the Republic of Moldova and </w:t>
      </w:r>
      <w:r>
        <w:rPr>
          <w:rFonts w:ascii="Times New Roman" w:hAnsi="Times New Roman" w:cs="Times New Roman"/>
          <w:bCs/>
          <w:iCs/>
          <w:sz w:val="26"/>
          <w:szCs w:val="26"/>
          <w:lang w:val="en-US"/>
        </w:rPr>
        <w:t>Pridnestrovie</w:t>
      </w:r>
      <w:r w:rsidRPr="00630CCA">
        <w:rPr>
          <w:rFonts w:ascii="Times New Roman" w:hAnsi="Times New Roman" w:cs="Times New Roman"/>
          <w:bCs/>
          <w:iCs/>
          <w:sz w:val="26"/>
          <w:szCs w:val="26"/>
          <w:lang w:val="en-US"/>
        </w:rPr>
        <w:t xml:space="preserve"> in the </w:t>
      </w:r>
      <w:r>
        <w:rPr>
          <w:rFonts w:ascii="Times New Roman" w:hAnsi="Times New Roman" w:cs="Times New Roman"/>
          <w:bCs/>
          <w:iCs/>
          <w:sz w:val="26"/>
          <w:szCs w:val="26"/>
          <w:lang w:val="en-US"/>
        </w:rPr>
        <w:t>VRO</w:t>
      </w:r>
      <w:r w:rsidRPr="00630CCA">
        <w:rPr>
          <w:rFonts w:ascii="Times New Roman" w:hAnsi="Times New Roman" w:cs="Times New Roman"/>
          <w:bCs/>
          <w:iCs/>
          <w:sz w:val="26"/>
          <w:szCs w:val="26"/>
          <w:lang w:val="en-US"/>
        </w:rPr>
        <w:t xml:space="preserve"> in </w:t>
      </w:r>
      <w:proofErr w:type="spellStart"/>
      <w:r w:rsidRPr="00630CCA">
        <w:rPr>
          <w:rFonts w:ascii="Times New Roman" w:hAnsi="Times New Roman" w:cs="Times New Roman"/>
          <w:bCs/>
          <w:iCs/>
          <w:sz w:val="26"/>
          <w:szCs w:val="26"/>
          <w:lang w:val="en-US"/>
        </w:rPr>
        <w:t>R</w:t>
      </w:r>
      <w:r>
        <w:rPr>
          <w:rFonts w:ascii="Times New Roman" w:hAnsi="Times New Roman" w:cs="Times New Roman"/>
          <w:bCs/>
          <w:iCs/>
          <w:sz w:val="26"/>
          <w:szCs w:val="26"/>
          <w:lang w:val="en-US"/>
        </w:rPr>
        <w:t>y</w:t>
      </w:r>
      <w:r w:rsidRPr="00630CCA">
        <w:rPr>
          <w:rFonts w:ascii="Times New Roman" w:hAnsi="Times New Roman" w:cs="Times New Roman"/>
          <w:bCs/>
          <w:iCs/>
          <w:sz w:val="26"/>
          <w:szCs w:val="26"/>
          <w:lang w:val="en-US"/>
        </w:rPr>
        <w:t>bnit</w:t>
      </w:r>
      <w:r>
        <w:rPr>
          <w:rFonts w:ascii="Times New Roman" w:hAnsi="Times New Roman" w:cs="Times New Roman"/>
          <w:bCs/>
          <w:iCs/>
          <w:sz w:val="26"/>
          <w:szCs w:val="26"/>
          <w:lang w:val="en-US"/>
        </w:rPr>
        <w:t>s</w:t>
      </w:r>
      <w:r w:rsidRPr="00630CCA">
        <w:rPr>
          <w:rFonts w:ascii="Times New Roman" w:hAnsi="Times New Roman" w:cs="Times New Roman"/>
          <w:bCs/>
          <w:iCs/>
          <w:sz w:val="26"/>
          <w:szCs w:val="26"/>
          <w:lang w:val="en-US"/>
        </w:rPr>
        <w:t>a</w:t>
      </w:r>
      <w:proofErr w:type="spellEnd"/>
      <w:r w:rsidRPr="00630CCA">
        <w:rPr>
          <w:rFonts w:ascii="Times New Roman" w:hAnsi="Times New Roman" w:cs="Times New Roman"/>
          <w:bCs/>
          <w:iCs/>
          <w:sz w:val="26"/>
          <w:szCs w:val="26"/>
          <w:lang w:val="en-US"/>
        </w:rPr>
        <w:t>.</w:t>
      </w:r>
    </w:p>
    <w:p w:rsidR="00F21A86" w:rsidRDefault="00F21A86" w:rsidP="00D25FF9">
      <w:pPr>
        <w:jc w:val="both"/>
        <w:rPr>
          <w:sz w:val="26"/>
          <w:szCs w:val="26"/>
          <w:lang w:val="en-US"/>
        </w:rPr>
      </w:pPr>
    </w:p>
    <w:p w:rsidR="001154C8" w:rsidRPr="00FA63F0" w:rsidRDefault="00630CCA" w:rsidP="00FA63F0">
      <w:pPr>
        <w:ind w:left="720"/>
        <w:rPr>
          <w:rFonts w:eastAsiaTheme="minorHAnsi"/>
          <w:b/>
          <w:sz w:val="26"/>
          <w:szCs w:val="26"/>
          <w:lang w:val="en-US" w:eastAsia="en-US"/>
        </w:rPr>
      </w:pPr>
      <w:r w:rsidRPr="00630CCA">
        <w:rPr>
          <w:rFonts w:eastAsiaTheme="minorHAnsi"/>
          <w:b/>
          <w:sz w:val="26"/>
          <w:szCs w:val="26"/>
          <w:lang w:val="en-US" w:eastAsia="en-US"/>
        </w:rPr>
        <w:t>Problems identified unilaterally by the Moldovan side that need to be addressed at the level of Political Representatives or at the level of working groups on road transport and</w:t>
      </w:r>
      <w:r w:rsidRPr="001C5487">
        <w:rPr>
          <w:rFonts w:eastAsiaTheme="minorHAnsi"/>
          <w:b/>
          <w:sz w:val="26"/>
          <w:szCs w:val="26"/>
          <w:lang w:val="en-US" w:eastAsia="en-US"/>
        </w:rPr>
        <w:t xml:space="preserve"> </w:t>
      </w:r>
      <w:r w:rsidR="001C5487" w:rsidRPr="001C5487">
        <w:rPr>
          <w:b/>
          <w:sz w:val="26"/>
          <w:szCs w:val="26"/>
          <w:lang w:val="en-US"/>
        </w:rPr>
        <w:t>road</w:t>
      </w:r>
      <w:r w:rsidR="001C5487" w:rsidRPr="00630CCA">
        <w:rPr>
          <w:rFonts w:eastAsiaTheme="minorHAnsi"/>
          <w:b/>
          <w:sz w:val="26"/>
          <w:szCs w:val="26"/>
          <w:lang w:val="en-US" w:eastAsia="en-US"/>
        </w:rPr>
        <w:t xml:space="preserve"> </w:t>
      </w:r>
      <w:r w:rsidRPr="00630CCA">
        <w:rPr>
          <w:rFonts w:eastAsiaTheme="minorHAnsi"/>
          <w:b/>
          <w:sz w:val="26"/>
          <w:szCs w:val="26"/>
          <w:lang w:val="en-US" w:eastAsia="en-US"/>
        </w:rPr>
        <w:t xml:space="preserve">infrastructure. </w:t>
      </w:r>
    </w:p>
    <w:p w:rsidR="002E7EB0" w:rsidRPr="00630CCA" w:rsidRDefault="002E7EB0" w:rsidP="002E7EB0">
      <w:pPr>
        <w:pStyle w:val="a6"/>
        <w:ind w:left="1069"/>
        <w:jc w:val="both"/>
        <w:rPr>
          <w:rFonts w:ascii="Times New Roman" w:hAnsi="Times New Roman" w:cs="Times New Roman"/>
          <w:sz w:val="26"/>
          <w:szCs w:val="26"/>
          <w:lang w:val="en-US"/>
        </w:rPr>
      </w:pPr>
    </w:p>
    <w:p w:rsidR="00FA63F0" w:rsidRPr="00FA63F0" w:rsidRDefault="00FA63F0" w:rsidP="00FA63F0">
      <w:pPr>
        <w:pStyle w:val="a6"/>
        <w:numPr>
          <w:ilvl w:val="0"/>
          <w:numId w:val="6"/>
        </w:numPr>
        <w:jc w:val="both"/>
        <w:rPr>
          <w:rFonts w:ascii="Times New Roman" w:hAnsi="Times New Roman" w:cs="Times New Roman"/>
          <w:bCs/>
          <w:sz w:val="26"/>
          <w:szCs w:val="26"/>
          <w:lang w:val="en-US"/>
        </w:rPr>
      </w:pPr>
      <w:r>
        <w:rPr>
          <w:rFonts w:ascii="Times New Roman" w:hAnsi="Times New Roman" w:cs="Times New Roman"/>
          <w:bCs/>
          <w:sz w:val="26"/>
          <w:szCs w:val="26"/>
          <w:lang w:val="en-US"/>
        </w:rPr>
        <w:t>The need to r</w:t>
      </w:r>
      <w:r w:rsidRPr="00FA63F0">
        <w:rPr>
          <w:rFonts w:ascii="Times New Roman" w:hAnsi="Times New Roman" w:cs="Times New Roman"/>
          <w:bCs/>
          <w:sz w:val="26"/>
          <w:szCs w:val="26"/>
          <w:lang w:val="en-US"/>
        </w:rPr>
        <w:t xml:space="preserve">emove records </w:t>
      </w:r>
      <w:r>
        <w:rPr>
          <w:rFonts w:ascii="Times New Roman" w:hAnsi="Times New Roman" w:cs="Times New Roman"/>
          <w:bCs/>
          <w:sz w:val="26"/>
          <w:szCs w:val="26"/>
          <w:lang w:val="en-US"/>
        </w:rPr>
        <w:t>on</w:t>
      </w:r>
      <w:r w:rsidRPr="00FA63F0">
        <w:rPr>
          <w:rFonts w:ascii="Times New Roman" w:hAnsi="Times New Roman" w:cs="Times New Roman"/>
          <w:bCs/>
          <w:sz w:val="26"/>
          <w:szCs w:val="26"/>
          <w:lang w:val="en-US"/>
        </w:rPr>
        <w:t xml:space="preserve"> the issuance of neutral plates and return </w:t>
      </w:r>
      <w:r>
        <w:rPr>
          <w:rFonts w:ascii="Times New Roman" w:hAnsi="Times New Roman" w:cs="Times New Roman"/>
          <w:bCs/>
          <w:sz w:val="26"/>
          <w:szCs w:val="26"/>
          <w:lang w:val="en-US"/>
        </w:rPr>
        <w:t>the</w:t>
      </w:r>
      <w:r w:rsidRPr="00FA63F0">
        <w:rPr>
          <w:rFonts w:ascii="Times New Roman" w:hAnsi="Times New Roman" w:cs="Times New Roman"/>
          <w:bCs/>
          <w:sz w:val="26"/>
          <w:szCs w:val="26"/>
          <w:lang w:val="en-US"/>
        </w:rPr>
        <w:t xml:space="preserve"> </w:t>
      </w:r>
      <w:r>
        <w:rPr>
          <w:rFonts w:ascii="Times New Roman" w:hAnsi="Times New Roman" w:cs="Times New Roman"/>
          <w:bCs/>
          <w:sz w:val="26"/>
          <w:szCs w:val="26"/>
          <w:lang w:val="en-US"/>
        </w:rPr>
        <w:t>Pridnestrovia</w:t>
      </w:r>
      <w:r w:rsidRPr="00FA63F0">
        <w:rPr>
          <w:rFonts w:ascii="Times New Roman" w:hAnsi="Times New Roman" w:cs="Times New Roman"/>
          <w:bCs/>
          <w:sz w:val="26"/>
          <w:szCs w:val="26"/>
          <w:lang w:val="en-US"/>
        </w:rPr>
        <w:t>n registration plates (</w:t>
      </w:r>
      <w:r>
        <w:rPr>
          <w:rFonts w:ascii="Times New Roman" w:hAnsi="Times New Roman" w:cs="Times New Roman"/>
          <w:bCs/>
          <w:sz w:val="26"/>
          <w:szCs w:val="26"/>
          <w:lang w:val="en-US"/>
        </w:rPr>
        <w:t>as of now</w:t>
      </w:r>
      <w:r w:rsidRPr="00FA63F0">
        <w:rPr>
          <w:rFonts w:ascii="Times New Roman" w:hAnsi="Times New Roman" w:cs="Times New Roman"/>
          <w:bCs/>
          <w:sz w:val="26"/>
          <w:szCs w:val="26"/>
          <w:lang w:val="en-US"/>
        </w:rPr>
        <w:t>, more than 100 vehicles have been deregistered upon request).</w:t>
      </w:r>
    </w:p>
    <w:p w:rsidR="00FA63F0" w:rsidRPr="00FA63F0" w:rsidRDefault="00AB48CC" w:rsidP="00FA63F0">
      <w:pPr>
        <w:pStyle w:val="a6"/>
        <w:numPr>
          <w:ilvl w:val="0"/>
          <w:numId w:val="6"/>
        </w:numPr>
        <w:jc w:val="both"/>
        <w:rPr>
          <w:rFonts w:ascii="Times New Roman" w:hAnsi="Times New Roman" w:cs="Times New Roman"/>
          <w:bCs/>
          <w:sz w:val="26"/>
          <w:szCs w:val="26"/>
          <w:lang w:val="en-US"/>
        </w:rPr>
      </w:pPr>
      <w:r>
        <w:rPr>
          <w:rFonts w:ascii="Times New Roman" w:hAnsi="Times New Roman" w:cs="Times New Roman"/>
          <w:bCs/>
          <w:sz w:val="26"/>
          <w:szCs w:val="26"/>
          <w:lang w:val="en-US"/>
        </w:rPr>
        <w:t>The d</w:t>
      </w:r>
      <w:r w:rsidR="00FA63F0" w:rsidRPr="00FA63F0">
        <w:rPr>
          <w:rFonts w:ascii="Times New Roman" w:hAnsi="Times New Roman" w:cs="Times New Roman"/>
          <w:bCs/>
          <w:sz w:val="26"/>
          <w:szCs w:val="26"/>
          <w:lang w:val="en-US"/>
        </w:rPr>
        <w:t xml:space="preserve">enial of service due to inconsistency of dates of residence visa (some applicants have temporary, others </w:t>
      </w:r>
      <w:r w:rsidR="00F058E4">
        <w:rPr>
          <w:rFonts w:ascii="Times New Roman" w:hAnsi="Times New Roman" w:cs="Times New Roman"/>
          <w:bCs/>
          <w:sz w:val="26"/>
          <w:szCs w:val="26"/>
          <w:lang w:val="en-US"/>
        </w:rPr>
        <w:t xml:space="preserve">– </w:t>
      </w:r>
      <w:r w:rsidR="00FA63F0" w:rsidRPr="00FA63F0">
        <w:rPr>
          <w:rFonts w:ascii="Times New Roman" w:hAnsi="Times New Roman" w:cs="Times New Roman"/>
          <w:bCs/>
          <w:sz w:val="26"/>
          <w:szCs w:val="26"/>
          <w:lang w:val="en-US"/>
        </w:rPr>
        <w:t>d</w:t>
      </w:r>
      <w:r>
        <w:rPr>
          <w:rFonts w:ascii="Times New Roman" w:hAnsi="Times New Roman" w:cs="Times New Roman"/>
          <w:bCs/>
          <w:sz w:val="26"/>
          <w:szCs w:val="26"/>
          <w:lang w:val="en-US"/>
        </w:rPr>
        <w:t>ual</w:t>
      </w:r>
      <w:r w:rsidR="00FA63F0" w:rsidRPr="00FA63F0">
        <w:rPr>
          <w:rFonts w:ascii="Times New Roman" w:hAnsi="Times New Roman" w:cs="Times New Roman"/>
          <w:bCs/>
          <w:sz w:val="26"/>
          <w:szCs w:val="26"/>
          <w:lang w:val="en-US"/>
        </w:rPr>
        <w:t xml:space="preserve"> residence visa).</w:t>
      </w:r>
      <w:r w:rsidR="00FA63F0" w:rsidRPr="00FA63F0">
        <w:rPr>
          <w:rFonts w:ascii="Times New Roman" w:hAnsi="Times New Roman" w:cs="Times New Roman"/>
          <w:sz w:val="26"/>
          <w:szCs w:val="26"/>
          <w:vertAlign w:val="superscript"/>
          <w:lang w:val="en-US"/>
        </w:rPr>
        <w:t xml:space="preserve"> </w:t>
      </w:r>
      <w:r w:rsidR="00FA63F0" w:rsidRPr="00AD285E">
        <w:rPr>
          <w:rFonts w:ascii="Times New Roman" w:hAnsi="Times New Roman" w:cs="Times New Roman"/>
          <w:sz w:val="26"/>
          <w:szCs w:val="26"/>
          <w:vertAlign w:val="superscript"/>
        </w:rPr>
        <w:sym w:font="Symbol" w:char="F02A"/>
      </w:r>
      <w:r w:rsidR="00FA63F0" w:rsidRPr="00FA63F0">
        <w:rPr>
          <w:rFonts w:ascii="Times New Roman" w:hAnsi="Times New Roman" w:cs="Times New Roman"/>
          <w:bCs/>
          <w:sz w:val="26"/>
          <w:szCs w:val="26"/>
          <w:lang w:val="en-US"/>
        </w:rPr>
        <w:t xml:space="preserve">   </w:t>
      </w:r>
    </w:p>
    <w:p w:rsidR="00BE0548" w:rsidRPr="001C5487" w:rsidRDefault="00AB48CC" w:rsidP="001C5487">
      <w:pPr>
        <w:pStyle w:val="a6"/>
        <w:numPr>
          <w:ilvl w:val="0"/>
          <w:numId w:val="6"/>
        </w:numPr>
        <w:jc w:val="both"/>
        <w:rPr>
          <w:rFonts w:ascii="Times New Roman" w:hAnsi="Times New Roman" w:cs="Times New Roman"/>
          <w:sz w:val="26"/>
          <w:szCs w:val="26"/>
          <w:lang w:val="en-US"/>
        </w:rPr>
      </w:pPr>
      <w:r>
        <w:rPr>
          <w:rFonts w:ascii="Times New Roman" w:hAnsi="Times New Roman" w:cs="Times New Roman"/>
          <w:bCs/>
          <w:sz w:val="26"/>
          <w:szCs w:val="26"/>
          <w:lang w:val="en-US"/>
        </w:rPr>
        <w:t>The r</w:t>
      </w:r>
      <w:r w:rsidR="00465338" w:rsidRPr="00465338">
        <w:rPr>
          <w:rFonts w:ascii="Times New Roman" w:hAnsi="Times New Roman" w:cs="Times New Roman"/>
          <w:bCs/>
          <w:sz w:val="26"/>
          <w:szCs w:val="26"/>
          <w:lang w:val="en-US"/>
        </w:rPr>
        <w:t xml:space="preserve">efusal to serve applicants due to the expiry of Moldovan identity documents (this problem refers to residents of Pridnestrovie who have both Moldovan citizenship and citizenship of another UN member state. For certain reasons, these citizens </w:t>
      </w:r>
      <w:r w:rsidR="00465338">
        <w:rPr>
          <w:rFonts w:ascii="Times New Roman" w:hAnsi="Times New Roman" w:cs="Times New Roman"/>
          <w:bCs/>
          <w:sz w:val="26"/>
          <w:szCs w:val="26"/>
          <w:lang w:val="en-US"/>
        </w:rPr>
        <w:t>did not use Moldovan documents,</w:t>
      </w:r>
      <w:r w:rsidR="00465338" w:rsidRPr="00465338">
        <w:rPr>
          <w:rFonts w:ascii="Times New Roman" w:hAnsi="Times New Roman" w:cs="Times New Roman"/>
          <w:bCs/>
          <w:sz w:val="26"/>
          <w:szCs w:val="26"/>
          <w:lang w:val="en-US"/>
        </w:rPr>
        <w:t xml:space="preserve"> </w:t>
      </w:r>
      <w:r w:rsidR="00465338">
        <w:rPr>
          <w:rFonts w:ascii="Times New Roman" w:hAnsi="Times New Roman" w:cs="Times New Roman"/>
          <w:bCs/>
          <w:sz w:val="26"/>
          <w:szCs w:val="26"/>
          <w:lang w:val="en-US"/>
        </w:rPr>
        <w:t xml:space="preserve">which </w:t>
      </w:r>
      <w:r w:rsidR="00465338" w:rsidRPr="00465338">
        <w:rPr>
          <w:rFonts w:ascii="Times New Roman" w:hAnsi="Times New Roman" w:cs="Times New Roman"/>
          <w:bCs/>
          <w:sz w:val="26"/>
          <w:szCs w:val="26"/>
          <w:lang w:val="en-US"/>
        </w:rPr>
        <w:t>result</w:t>
      </w:r>
      <w:r w:rsidR="00465338">
        <w:rPr>
          <w:rFonts w:ascii="Times New Roman" w:hAnsi="Times New Roman" w:cs="Times New Roman"/>
          <w:bCs/>
          <w:sz w:val="26"/>
          <w:szCs w:val="26"/>
          <w:lang w:val="en-US"/>
        </w:rPr>
        <w:t>ed</w:t>
      </w:r>
      <w:r w:rsidR="00465338" w:rsidRPr="00465338">
        <w:rPr>
          <w:rFonts w:ascii="Times New Roman" w:hAnsi="Times New Roman" w:cs="Times New Roman"/>
          <w:bCs/>
          <w:sz w:val="26"/>
          <w:szCs w:val="26"/>
          <w:lang w:val="en-US"/>
        </w:rPr>
        <w:t xml:space="preserve"> in the expiration of their validity. Accordingly, they </w:t>
      </w:r>
      <w:r w:rsidR="00465338">
        <w:rPr>
          <w:rFonts w:ascii="Times New Roman" w:hAnsi="Times New Roman" w:cs="Times New Roman"/>
          <w:bCs/>
          <w:sz w:val="26"/>
          <w:szCs w:val="26"/>
          <w:lang w:val="en-US"/>
        </w:rPr>
        <w:t xml:space="preserve">apply to the VRO to </w:t>
      </w:r>
      <w:r w:rsidR="00465338" w:rsidRPr="00465338">
        <w:rPr>
          <w:rFonts w:ascii="Times New Roman" w:hAnsi="Times New Roman" w:cs="Times New Roman"/>
          <w:bCs/>
          <w:sz w:val="26"/>
          <w:szCs w:val="26"/>
          <w:lang w:val="en-US"/>
        </w:rPr>
        <w:t>request the RT form as foreign citizens, but are rejected on the grounds that they are Moldovan citizens and must provid</w:t>
      </w:r>
      <w:r w:rsidR="001C5487">
        <w:rPr>
          <w:rFonts w:ascii="Times New Roman" w:hAnsi="Times New Roman" w:cs="Times New Roman"/>
          <w:bCs/>
          <w:sz w:val="26"/>
          <w:szCs w:val="26"/>
          <w:lang w:val="en-US"/>
        </w:rPr>
        <w:t>e valid Moldovan documents).</w:t>
      </w:r>
      <w:r w:rsidR="00B45A17" w:rsidRPr="00AD285E">
        <w:rPr>
          <w:vertAlign w:val="superscript"/>
        </w:rPr>
        <w:sym w:font="Symbol" w:char="F02A"/>
      </w:r>
      <w:r w:rsidR="00B45A17" w:rsidRPr="001C5487">
        <w:rPr>
          <w:rFonts w:ascii="Times New Roman" w:hAnsi="Times New Roman" w:cs="Times New Roman"/>
          <w:bCs/>
          <w:sz w:val="26"/>
          <w:szCs w:val="26"/>
          <w:lang w:val="en-US"/>
        </w:rPr>
        <w:t xml:space="preserve"> </w:t>
      </w:r>
      <w:r w:rsidR="00BE0548" w:rsidRPr="001C5487">
        <w:rPr>
          <w:rFonts w:ascii="Times New Roman" w:hAnsi="Times New Roman" w:cs="Times New Roman"/>
          <w:bCs/>
          <w:sz w:val="26"/>
          <w:szCs w:val="26"/>
          <w:vertAlign w:val="superscript"/>
          <w:lang w:val="en-US"/>
        </w:rPr>
        <w:t xml:space="preserve">   </w:t>
      </w:r>
    </w:p>
    <w:p w:rsidR="00EA75C7" w:rsidRPr="001C5487" w:rsidRDefault="00EA75C7" w:rsidP="001C5487">
      <w:pPr>
        <w:jc w:val="both"/>
        <w:rPr>
          <w:b/>
          <w:bCs/>
          <w:sz w:val="26"/>
          <w:szCs w:val="26"/>
        </w:rPr>
      </w:pPr>
    </w:p>
    <w:p w:rsidR="001C5487" w:rsidRPr="001C5487" w:rsidRDefault="001C5487" w:rsidP="005839CF">
      <w:pPr>
        <w:ind w:left="426"/>
        <w:jc w:val="both"/>
        <w:rPr>
          <w:b/>
          <w:sz w:val="26"/>
          <w:szCs w:val="26"/>
          <w:lang w:val="en-US"/>
        </w:rPr>
      </w:pPr>
      <w:r w:rsidRPr="001C5487">
        <w:rPr>
          <w:b/>
          <w:sz w:val="26"/>
          <w:szCs w:val="26"/>
          <w:lang w:val="en-US"/>
        </w:rPr>
        <w:t xml:space="preserve">Problems identified unilaterally by the Pridnestrovian side </w:t>
      </w:r>
      <w:r w:rsidRPr="001C5487">
        <w:rPr>
          <w:rFonts w:eastAsiaTheme="minorHAnsi"/>
          <w:b/>
          <w:sz w:val="26"/>
          <w:szCs w:val="26"/>
          <w:lang w:val="en-US" w:eastAsia="en-US"/>
        </w:rPr>
        <w:t xml:space="preserve">that need to be addressed </w:t>
      </w:r>
      <w:r w:rsidRPr="001C5487">
        <w:rPr>
          <w:b/>
          <w:sz w:val="26"/>
          <w:szCs w:val="26"/>
          <w:lang w:val="en-US"/>
        </w:rPr>
        <w:t xml:space="preserve">at the level of Political Representatives or at the level of working groups on road transport and road infrastructure. </w:t>
      </w:r>
    </w:p>
    <w:p w:rsidR="0021504F" w:rsidRPr="001C5487" w:rsidRDefault="0021504F" w:rsidP="00B81EEB">
      <w:pPr>
        <w:pStyle w:val="a6"/>
        <w:ind w:left="851" w:hanging="284"/>
        <w:jc w:val="both"/>
        <w:rPr>
          <w:rFonts w:ascii="Times New Roman" w:hAnsi="Times New Roman" w:cs="Times New Roman"/>
          <w:sz w:val="26"/>
          <w:szCs w:val="26"/>
          <w:highlight w:val="darkYellow"/>
          <w:lang w:val="en-US"/>
        </w:rPr>
      </w:pPr>
    </w:p>
    <w:p w:rsidR="00C53C59" w:rsidRPr="00AB48CC" w:rsidRDefault="00AB48CC" w:rsidP="00B81EEB">
      <w:pPr>
        <w:pStyle w:val="a6"/>
        <w:numPr>
          <w:ilvl w:val="0"/>
          <w:numId w:val="4"/>
        </w:numPr>
        <w:ind w:left="851" w:hanging="284"/>
        <w:jc w:val="both"/>
        <w:rPr>
          <w:rFonts w:ascii="Times New Roman" w:hAnsi="Times New Roman" w:cs="Times New Roman"/>
          <w:sz w:val="26"/>
          <w:szCs w:val="26"/>
          <w:lang w:val="en-US"/>
        </w:rPr>
      </w:pPr>
      <w:r>
        <w:rPr>
          <w:rFonts w:ascii="Times New Roman" w:hAnsi="Times New Roman" w:cs="Times New Roman"/>
          <w:sz w:val="26"/>
          <w:szCs w:val="26"/>
          <w:lang w:val="en-US"/>
        </w:rPr>
        <w:t>The i</w:t>
      </w:r>
      <w:r w:rsidRPr="00AB48CC">
        <w:rPr>
          <w:rFonts w:ascii="Times New Roman" w:hAnsi="Times New Roman" w:cs="Times New Roman"/>
          <w:sz w:val="26"/>
          <w:szCs w:val="26"/>
          <w:lang w:val="en-US"/>
        </w:rPr>
        <w:t>mpossibility to regist</w:t>
      </w:r>
      <w:r>
        <w:rPr>
          <w:rFonts w:ascii="Times New Roman" w:hAnsi="Times New Roman" w:cs="Times New Roman"/>
          <w:sz w:val="26"/>
          <w:szCs w:val="26"/>
          <w:lang w:val="en-US"/>
        </w:rPr>
        <w:t>er vehicles older than 10 years</w:t>
      </w:r>
      <w:r w:rsidRPr="00AB48CC">
        <w:rPr>
          <w:rFonts w:ascii="Times New Roman" w:hAnsi="Times New Roman" w:cs="Times New Roman"/>
          <w:sz w:val="26"/>
          <w:szCs w:val="26"/>
          <w:lang w:val="en-US"/>
        </w:rPr>
        <w:t xml:space="preserve"> imported into Pridnestrovie after April 24, 2018.</w:t>
      </w:r>
    </w:p>
    <w:p w:rsidR="004B5A35" w:rsidRPr="00AB48CC" w:rsidRDefault="00AB48CC" w:rsidP="00B81EEB">
      <w:pPr>
        <w:pStyle w:val="a6"/>
        <w:numPr>
          <w:ilvl w:val="0"/>
          <w:numId w:val="4"/>
        </w:numPr>
        <w:ind w:left="851" w:hanging="284"/>
        <w:jc w:val="both"/>
        <w:rPr>
          <w:rFonts w:ascii="Times New Roman" w:hAnsi="Times New Roman" w:cs="Times New Roman"/>
          <w:sz w:val="26"/>
          <w:szCs w:val="26"/>
          <w:lang w:val="en-US"/>
        </w:rPr>
      </w:pPr>
      <w:r>
        <w:rPr>
          <w:rFonts w:ascii="Times New Roman" w:hAnsi="Times New Roman" w:cs="Times New Roman"/>
          <w:sz w:val="26"/>
          <w:szCs w:val="26"/>
          <w:lang w:val="en-US"/>
        </w:rPr>
        <w:t>The i</w:t>
      </w:r>
      <w:r w:rsidRPr="00AB48CC">
        <w:rPr>
          <w:rFonts w:ascii="Times New Roman" w:hAnsi="Times New Roman" w:cs="Times New Roman"/>
          <w:sz w:val="26"/>
          <w:szCs w:val="26"/>
          <w:lang w:val="en-US"/>
        </w:rPr>
        <w:t xml:space="preserve">mpossibility for </w:t>
      </w:r>
      <w:r>
        <w:rPr>
          <w:rFonts w:ascii="Times New Roman" w:hAnsi="Times New Roman" w:cs="Times New Roman"/>
          <w:sz w:val="26"/>
          <w:szCs w:val="26"/>
          <w:lang w:val="en-US"/>
        </w:rPr>
        <w:t>the</w:t>
      </w:r>
      <w:r w:rsidRPr="00AB48CC">
        <w:rPr>
          <w:rFonts w:ascii="Times New Roman" w:hAnsi="Times New Roman" w:cs="Times New Roman"/>
          <w:sz w:val="26"/>
          <w:szCs w:val="26"/>
          <w:lang w:val="en-US"/>
        </w:rPr>
        <w:t xml:space="preserve"> citizens </w:t>
      </w:r>
      <w:r>
        <w:rPr>
          <w:rFonts w:ascii="Times New Roman" w:hAnsi="Times New Roman" w:cs="Times New Roman"/>
          <w:sz w:val="26"/>
          <w:szCs w:val="26"/>
          <w:lang w:val="en-US"/>
        </w:rPr>
        <w:t xml:space="preserve">without Moldovan citizenship </w:t>
      </w:r>
      <w:r w:rsidRPr="00AB48CC">
        <w:rPr>
          <w:rFonts w:ascii="Times New Roman" w:hAnsi="Times New Roman" w:cs="Times New Roman"/>
          <w:sz w:val="26"/>
          <w:szCs w:val="26"/>
          <w:lang w:val="en-US"/>
        </w:rPr>
        <w:t>(citizens of the Russian Federation, Ukraine and other countries) to register vehicles imported to Pridnestrovie after April 24</w:t>
      </w:r>
      <w:r>
        <w:rPr>
          <w:rFonts w:ascii="Times New Roman" w:hAnsi="Times New Roman" w:cs="Times New Roman"/>
          <w:sz w:val="26"/>
          <w:szCs w:val="26"/>
          <w:lang w:val="en-US"/>
        </w:rPr>
        <w:t>, 2018</w:t>
      </w:r>
      <w:r w:rsidRPr="00AB48CC">
        <w:rPr>
          <w:rFonts w:ascii="Times New Roman" w:hAnsi="Times New Roman" w:cs="Times New Roman"/>
          <w:sz w:val="26"/>
          <w:szCs w:val="26"/>
          <w:lang w:val="en-US"/>
        </w:rPr>
        <w:t xml:space="preserve"> (</w:t>
      </w:r>
      <w:r>
        <w:rPr>
          <w:rFonts w:ascii="Times New Roman" w:hAnsi="Times New Roman" w:cs="Times New Roman"/>
          <w:sz w:val="26"/>
          <w:szCs w:val="26"/>
          <w:lang w:val="en-US"/>
        </w:rPr>
        <w:t>t</w:t>
      </w:r>
      <w:r w:rsidRPr="00AB48CC">
        <w:rPr>
          <w:rFonts w:ascii="Times New Roman" w:hAnsi="Times New Roman" w:cs="Times New Roman"/>
          <w:sz w:val="26"/>
          <w:szCs w:val="26"/>
          <w:lang w:val="en-US"/>
        </w:rPr>
        <w:t xml:space="preserve">he RT form </w:t>
      </w:r>
      <w:r>
        <w:rPr>
          <w:rFonts w:ascii="Times New Roman" w:hAnsi="Times New Roman" w:cs="Times New Roman"/>
          <w:sz w:val="26"/>
          <w:szCs w:val="26"/>
          <w:lang w:val="en-US"/>
        </w:rPr>
        <w:t>problem</w:t>
      </w:r>
      <w:r w:rsidRPr="00AB48CC">
        <w:rPr>
          <w:rFonts w:ascii="Times New Roman" w:hAnsi="Times New Roman" w:cs="Times New Roman"/>
          <w:sz w:val="26"/>
          <w:szCs w:val="26"/>
          <w:lang w:val="en-US"/>
        </w:rPr>
        <w:t>).</w:t>
      </w:r>
    </w:p>
    <w:p w:rsidR="00B45A17" w:rsidRPr="00AB48CC" w:rsidRDefault="00AB48CC" w:rsidP="00B81EEB">
      <w:pPr>
        <w:pStyle w:val="a6"/>
        <w:numPr>
          <w:ilvl w:val="0"/>
          <w:numId w:val="4"/>
        </w:numPr>
        <w:ind w:left="851" w:hanging="284"/>
        <w:jc w:val="both"/>
        <w:rPr>
          <w:rFonts w:ascii="Times New Roman" w:hAnsi="Times New Roman" w:cs="Times New Roman"/>
          <w:sz w:val="26"/>
          <w:szCs w:val="26"/>
          <w:lang w:val="en-US"/>
        </w:rPr>
      </w:pPr>
      <w:r w:rsidRPr="00AB48CC">
        <w:rPr>
          <w:rFonts w:ascii="Times New Roman" w:hAnsi="Times New Roman" w:cs="Times New Roman"/>
          <w:sz w:val="26"/>
          <w:szCs w:val="26"/>
          <w:lang w:val="en-US"/>
        </w:rPr>
        <w:t>The imposs</w:t>
      </w:r>
      <w:r>
        <w:rPr>
          <w:rFonts w:ascii="Times New Roman" w:hAnsi="Times New Roman" w:cs="Times New Roman"/>
          <w:sz w:val="26"/>
          <w:szCs w:val="26"/>
          <w:lang w:val="en-US"/>
        </w:rPr>
        <w:t>ibility to re-register vehicles</w:t>
      </w:r>
      <w:r w:rsidRPr="00AB48CC">
        <w:rPr>
          <w:rFonts w:ascii="Times New Roman" w:hAnsi="Times New Roman" w:cs="Times New Roman"/>
          <w:sz w:val="26"/>
          <w:szCs w:val="26"/>
          <w:lang w:val="en-US"/>
        </w:rPr>
        <w:t xml:space="preserve"> in case of applicants</w:t>
      </w:r>
      <w:r>
        <w:rPr>
          <w:rFonts w:ascii="Times New Roman" w:hAnsi="Times New Roman" w:cs="Times New Roman"/>
          <w:sz w:val="26"/>
          <w:szCs w:val="26"/>
          <w:lang w:val="en-US"/>
        </w:rPr>
        <w:t>’</w:t>
      </w:r>
      <w:r w:rsidRPr="00AB48CC">
        <w:rPr>
          <w:rFonts w:ascii="Times New Roman" w:hAnsi="Times New Roman" w:cs="Times New Roman"/>
          <w:sz w:val="26"/>
          <w:szCs w:val="26"/>
          <w:lang w:val="en-US"/>
        </w:rPr>
        <w:t xml:space="preserve"> re-registration inside the territory of </w:t>
      </w:r>
      <w:r>
        <w:rPr>
          <w:rFonts w:ascii="Times New Roman" w:hAnsi="Times New Roman" w:cs="Times New Roman"/>
          <w:sz w:val="26"/>
          <w:szCs w:val="26"/>
          <w:lang w:val="en-US"/>
        </w:rPr>
        <w:t>Pridnestrovie</w:t>
      </w:r>
      <w:r w:rsidRPr="00AB48CC">
        <w:rPr>
          <w:rFonts w:ascii="Times New Roman" w:hAnsi="Times New Roman" w:cs="Times New Roman"/>
          <w:sz w:val="26"/>
          <w:szCs w:val="26"/>
          <w:lang w:val="en-US"/>
        </w:rPr>
        <w:t xml:space="preserve"> and the absence of records in the Moldovan identity document that confirm this fact (this problem refers to residents of </w:t>
      </w:r>
      <w:r>
        <w:rPr>
          <w:rFonts w:ascii="Times New Roman" w:hAnsi="Times New Roman" w:cs="Times New Roman"/>
          <w:sz w:val="26"/>
          <w:szCs w:val="26"/>
          <w:lang w:val="en-US"/>
        </w:rPr>
        <w:t>Pridnestrovie</w:t>
      </w:r>
      <w:r w:rsidRPr="00AB48CC">
        <w:rPr>
          <w:rFonts w:ascii="Times New Roman" w:hAnsi="Times New Roman" w:cs="Times New Roman"/>
          <w:sz w:val="26"/>
          <w:szCs w:val="26"/>
          <w:lang w:val="en-US"/>
        </w:rPr>
        <w:t xml:space="preserve"> who have changed their place of residence since obtaining Moldovan documents. Accordingly, the </w:t>
      </w:r>
      <w:r>
        <w:rPr>
          <w:rFonts w:ascii="Times New Roman" w:hAnsi="Times New Roman" w:cs="Times New Roman"/>
          <w:sz w:val="26"/>
          <w:szCs w:val="26"/>
          <w:lang w:val="en-US"/>
        </w:rPr>
        <w:t>actual</w:t>
      </w:r>
      <w:r w:rsidRPr="00AB48CC">
        <w:rPr>
          <w:rFonts w:ascii="Times New Roman" w:hAnsi="Times New Roman" w:cs="Times New Roman"/>
          <w:sz w:val="26"/>
          <w:szCs w:val="26"/>
          <w:lang w:val="en-US"/>
        </w:rPr>
        <w:t xml:space="preserve"> address indicated in the document issued by the Pridnestrovian authorities disagrees with the address indicated in the Moldovan document).</w:t>
      </w:r>
    </w:p>
    <w:p w:rsidR="00B81EEB" w:rsidRPr="00B81EEB" w:rsidRDefault="00B81EEB" w:rsidP="00B81EEB">
      <w:pPr>
        <w:pStyle w:val="a6"/>
        <w:numPr>
          <w:ilvl w:val="0"/>
          <w:numId w:val="4"/>
        </w:numPr>
        <w:ind w:left="851" w:hanging="284"/>
        <w:jc w:val="both"/>
        <w:rPr>
          <w:rFonts w:ascii="Times New Roman" w:hAnsi="Times New Roman" w:cs="Times New Roman"/>
          <w:sz w:val="26"/>
          <w:szCs w:val="26"/>
          <w:lang w:val="en-US"/>
        </w:rPr>
      </w:pPr>
      <w:r w:rsidRPr="00B81EEB">
        <w:rPr>
          <w:rFonts w:ascii="Times New Roman" w:hAnsi="Times New Roman" w:cs="Times New Roman"/>
          <w:sz w:val="26"/>
          <w:szCs w:val="26"/>
          <w:lang w:val="en-US"/>
        </w:rPr>
        <w:t xml:space="preserve">The impossibility to choose the license number. </w:t>
      </w:r>
    </w:p>
    <w:p w:rsidR="00933F78" w:rsidRPr="00B81EEB" w:rsidRDefault="00B81EEB" w:rsidP="00B81EEB">
      <w:pPr>
        <w:pStyle w:val="a6"/>
        <w:numPr>
          <w:ilvl w:val="0"/>
          <w:numId w:val="4"/>
        </w:numPr>
        <w:ind w:left="851" w:hanging="284"/>
        <w:jc w:val="both"/>
        <w:rPr>
          <w:rFonts w:ascii="Times New Roman" w:hAnsi="Times New Roman" w:cs="Times New Roman"/>
          <w:sz w:val="26"/>
          <w:szCs w:val="26"/>
          <w:lang w:val="en-US"/>
        </w:rPr>
      </w:pPr>
      <w:r>
        <w:rPr>
          <w:rFonts w:ascii="Times New Roman" w:hAnsi="Times New Roman" w:cs="Times New Roman"/>
          <w:sz w:val="26"/>
          <w:szCs w:val="26"/>
          <w:lang w:val="en-US"/>
        </w:rPr>
        <w:t>Unstable operation of</w:t>
      </w:r>
      <w:r w:rsidRPr="00B81EEB">
        <w:rPr>
          <w:rFonts w:ascii="Times New Roman" w:hAnsi="Times New Roman" w:cs="Times New Roman"/>
          <w:sz w:val="26"/>
          <w:szCs w:val="26"/>
          <w:lang w:val="en-US"/>
        </w:rPr>
        <w:t xml:space="preserve"> the </w:t>
      </w:r>
      <w:r>
        <w:rPr>
          <w:rFonts w:ascii="Times New Roman" w:hAnsi="Times New Roman" w:cs="Times New Roman"/>
          <w:sz w:val="26"/>
          <w:szCs w:val="26"/>
          <w:lang w:val="en-US"/>
        </w:rPr>
        <w:t>VROs</w:t>
      </w:r>
      <w:r w:rsidRPr="00B81EE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Interruptions </w:t>
      </w:r>
      <w:r w:rsidRPr="00B81EEB">
        <w:rPr>
          <w:rFonts w:ascii="Times New Roman" w:hAnsi="Times New Roman" w:cs="Times New Roman"/>
          <w:sz w:val="26"/>
          <w:szCs w:val="26"/>
          <w:lang w:val="en-US"/>
        </w:rPr>
        <w:t xml:space="preserve">in </w:t>
      </w:r>
      <w:r>
        <w:rPr>
          <w:rFonts w:ascii="Times New Roman" w:hAnsi="Times New Roman" w:cs="Times New Roman"/>
          <w:sz w:val="26"/>
          <w:szCs w:val="26"/>
          <w:lang w:val="en-US"/>
        </w:rPr>
        <w:t>operation</w:t>
      </w:r>
      <w:r w:rsidRPr="00B81EEB">
        <w:rPr>
          <w:rFonts w:ascii="Times New Roman" w:hAnsi="Times New Roman" w:cs="Times New Roman"/>
          <w:sz w:val="26"/>
          <w:szCs w:val="26"/>
          <w:lang w:val="en-US"/>
        </w:rPr>
        <w:t>. Lack of confidence in the long-term nature of the mechanism.</w:t>
      </w:r>
    </w:p>
    <w:p w:rsidR="00B81EEB" w:rsidRPr="00B81EEB" w:rsidRDefault="00B81EEB" w:rsidP="00B81EEB">
      <w:pPr>
        <w:pStyle w:val="a6"/>
        <w:numPr>
          <w:ilvl w:val="0"/>
          <w:numId w:val="4"/>
        </w:numPr>
        <w:ind w:left="851" w:hanging="284"/>
        <w:jc w:val="both"/>
        <w:rPr>
          <w:rFonts w:ascii="Times New Roman" w:hAnsi="Times New Roman" w:cs="Times New Roman"/>
          <w:sz w:val="26"/>
          <w:szCs w:val="26"/>
          <w:lang w:val="en-US"/>
        </w:rPr>
      </w:pPr>
      <w:r w:rsidRPr="00B81EEB">
        <w:rPr>
          <w:rFonts w:ascii="Times New Roman" w:hAnsi="Times New Roman" w:cs="Times New Roman"/>
          <w:sz w:val="26"/>
          <w:szCs w:val="26"/>
          <w:lang w:val="en-US"/>
        </w:rPr>
        <w:lastRenderedPageBreak/>
        <w:t xml:space="preserve">In view of the </w:t>
      </w:r>
      <w:r>
        <w:rPr>
          <w:rFonts w:ascii="Times New Roman" w:hAnsi="Times New Roman" w:cs="Times New Roman"/>
          <w:sz w:val="26"/>
          <w:szCs w:val="26"/>
          <w:lang w:val="en-US"/>
        </w:rPr>
        <w:t>increased use of</w:t>
      </w:r>
      <w:r w:rsidRPr="00B81EEB">
        <w:rPr>
          <w:rFonts w:ascii="Times New Roman" w:hAnsi="Times New Roman" w:cs="Times New Roman"/>
          <w:sz w:val="26"/>
          <w:szCs w:val="26"/>
          <w:lang w:val="en-US"/>
        </w:rPr>
        <w:t xml:space="preserve"> forged driving licenses of the RM </w:t>
      </w:r>
      <w:r>
        <w:rPr>
          <w:rFonts w:ascii="Times New Roman" w:hAnsi="Times New Roman" w:cs="Times New Roman"/>
          <w:sz w:val="26"/>
          <w:szCs w:val="26"/>
          <w:lang w:val="en-US"/>
        </w:rPr>
        <w:t>sample</w:t>
      </w:r>
      <w:r w:rsidRPr="00B81EEB">
        <w:rPr>
          <w:rFonts w:ascii="Times New Roman" w:hAnsi="Times New Roman" w:cs="Times New Roman"/>
          <w:sz w:val="26"/>
          <w:szCs w:val="26"/>
          <w:lang w:val="en-US"/>
        </w:rPr>
        <w:t xml:space="preserve">, </w:t>
      </w:r>
      <w:r>
        <w:rPr>
          <w:rFonts w:ascii="Times New Roman" w:hAnsi="Times New Roman" w:cs="Times New Roman"/>
          <w:sz w:val="26"/>
          <w:szCs w:val="26"/>
          <w:lang w:val="en-US"/>
        </w:rPr>
        <w:t>it is proposed</w:t>
      </w:r>
      <w:r w:rsidRPr="00B81EEB">
        <w:rPr>
          <w:rFonts w:ascii="Times New Roman" w:hAnsi="Times New Roman" w:cs="Times New Roman"/>
          <w:sz w:val="26"/>
          <w:szCs w:val="26"/>
          <w:lang w:val="en-US"/>
        </w:rPr>
        <w:t xml:space="preserve"> to develop a </w:t>
      </w:r>
      <w:r>
        <w:rPr>
          <w:rFonts w:ascii="Times New Roman" w:hAnsi="Times New Roman" w:cs="Times New Roman"/>
          <w:sz w:val="26"/>
          <w:szCs w:val="26"/>
          <w:lang w:val="en-US"/>
        </w:rPr>
        <w:t xml:space="preserve">data </w:t>
      </w:r>
      <w:r w:rsidRPr="00B81EEB">
        <w:rPr>
          <w:rFonts w:ascii="Times New Roman" w:hAnsi="Times New Roman" w:cs="Times New Roman"/>
          <w:sz w:val="26"/>
          <w:szCs w:val="26"/>
          <w:lang w:val="en-US"/>
        </w:rPr>
        <w:t>exchange mechanism</w:t>
      </w:r>
      <w:r>
        <w:rPr>
          <w:rFonts w:ascii="Times New Roman" w:hAnsi="Times New Roman" w:cs="Times New Roman"/>
          <w:sz w:val="26"/>
          <w:szCs w:val="26"/>
          <w:lang w:val="en-US"/>
        </w:rPr>
        <w:t xml:space="preserve"> </w:t>
      </w:r>
      <w:r w:rsidRPr="00B81EEB">
        <w:rPr>
          <w:rFonts w:ascii="Times New Roman" w:hAnsi="Times New Roman" w:cs="Times New Roman"/>
          <w:sz w:val="26"/>
          <w:szCs w:val="26"/>
          <w:lang w:val="en-US"/>
        </w:rPr>
        <w:t xml:space="preserve">at the level of law enforcement agencies of </w:t>
      </w:r>
      <w:r>
        <w:rPr>
          <w:rFonts w:ascii="Times New Roman" w:hAnsi="Times New Roman" w:cs="Times New Roman"/>
          <w:sz w:val="26"/>
          <w:szCs w:val="26"/>
          <w:lang w:val="en-US"/>
        </w:rPr>
        <w:t>Pridnestrovie</w:t>
      </w:r>
      <w:r w:rsidRPr="00B81EEB">
        <w:rPr>
          <w:rFonts w:ascii="Times New Roman" w:hAnsi="Times New Roman" w:cs="Times New Roman"/>
          <w:sz w:val="26"/>
          <w:szCs w:val="26"/>
          <w:lang w:val="en-US"/>
        </w:rPr>
        <w:t xml:space="preserve"> and the Republic of Moldova.</w:t>
      </w:r>
    </w:p>
    <w:p w:rsidR="0021504F" w:rsidRPr="00B81EEB" w:rsidRDefault="0021504F" w:rsidP="00EA75C7">
      <w:pPr>
        <w:pStyle w:val="a6"/>
        <w:ind w:left="1069"/>
        <w:jc w:val="both"/>
        <w:rPr>
          <w:rFonts w:ascii="Times New Roman" w:hAnsi="Times New Roman" w:cs="Times New Roman"/>
          <w:sz w:val="26"/>
          <w:szCs w:val="26"/>
          <w:lang w:val="en-US"/>
        </w:rPr>
      </w:pPr>
    </w:p>
    <w:p w:rsidR="0021504F" w:rsidRPr="00B81EEB" w:rsidRDefault="0021504F" w:rsidP="00EA75C7">
      <w:pPr>
        <w:pStyle w:val="a6"/>
        <w:ind w:left="1069"/>
        <w:jc w:val="both"/>
        <w:rPr>
          <w:rFonts w:ascii="Times New Roman" w:hAnsi="Times New Roman" w:cs="Times New Roman"/>
          <w:bCs/>
          <w:sz w:val="26"/>
          <w:szCs w:val="26"/>
          <w:lang w:val="en-US"/>
        </w:rPr>
      </w:pPr>
    </w:p>
    <w:p w:rsidR="0021504F" w:rsidRPr="00B81EEB" w:rsidRDefault="0021504F" w:rsidP="00EA75C7">
      <w:pPr>
        <w:pStyle w:val="a6"/>
        <w:ind w:left="1069"/>
        <w:jc w:val="both"/>
        <w:rPr>
          <w:rFonts w:ascii="Times New Roman" w:hAnsi="Times New Roman" w:cs="Times New Roman"/>
          <w:bCs/>
          <w:sz w:val="26"/>
          <w:szCs w:val="26"/>
          <w:lang w:val="en-US"/>
        </w:rPr>
      </w:pPr>
    </w:p>
    <w:p w:rsidR="000776A4" w:rsidRPr="00B81EEB" w:rsidRDefault="000776A4" w:rsidP="00EA75C7">
      <w:pPr>
        <w:pStyle w:val="a6"/>
        <w:ind w:left="1069"/>
        <w:jc w:val="both"/>
        <w:rPr>
          <w:rFonts w:ascii="Times New Roman" w:hAnsi="Times New Roman" w:cs="Times New Roman"/>
          <w:sz w:val="26"/>
          <w:szCs w:val="26"/>
          <w:highlight w:val="blue"/>
          <w:lang w:val="en-US"/>
        </w:rPr>
      </w:pPr>
    </w:p>
    <w:p w:rsidR="007F3975" w:rsidRPr="00AD285E" w:rsidRDefault="007F3975" w:rsidP="00EA75C7">
      <w:pPr>
        <w:ind w:firstLine="709"/>
        <w:jc w:val="both"/>
        <w:rPr>
          <w:sz w:val="26"/>
          <w:szCs w:val="26"/>
        </w:rPr>
      </w:pPr>
    </w:p>
    <w:p w:rsidR="007F3975" w:rsidRPr="00AD285E" w:rsidRDefault="007F3975" w:rsidP="00EA75C7">
      <w:pPr>
        <w:jc w:val="both"/>
        <w:rPr>
          <w:sz w:val="26"/>
          <w:szCs w:val="26"/>
        </w:rPr>
      </w:pPr>
    </w:p>
    <w:sectPr w:rsidR="007F3975" w:rsidRPr="00AD285E" w:rsidSect="00611446">
      <w:footnotePr>
        <w:numFmt w:val="chicago"/>
      </w:footnotePr>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73" w:rsidRDefault="00221F73" w:rsidP="008A134E">
      <w:r>
        <w:separator/>
      </w:r>
    </w:p>
  </w:endnote>
  <w:endnote w:type="continuationSeparator" w:id="0">
    <w:p w:rsidR="00221F73" w:rsidRDefault="00221F73" w:rsidP="008A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pen Sans ExtraBold">
    <w:altName w:val="Arial"/>
    <w:charset w:val="00"/>
    <w:family w:val="swiss"/>
    <w:pitch w:val="variable"/>
    <w:sig w:usb0="00000001" w:usb1="4000205B" w:usb2="00000028" w:usb3="00000000" w:csb0="0000019F" w:csb1="00000000"/>
  </w:font>
  <w:font w:name="Noto Serif">
    <w:altName w:val="Times New Roman"/>
    <w:charset w:val="00"/>
    <w:family w:val="roman"/>
    <w:pitch w:val="variable"/>
    <w:sig w:usb0="00000001" w:usb1="500078FF" w:usb2="00000029"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73" w:rsidRDefault="00221F73" w:rsidP="008A134E">
      <w:r>
        <w:separator/>
      </w:r>
    </w:p>
  </w:footnote>
  <w:footnote w:type="continuationSeparator" w:id="0">
    <w:p w:rsidR="00221F73" w:rsidRDefault="00221F73" w:rsidP="008A134E">
      <w:r>
        <w:continuationSeparator/>
      </w:r>
    </w:p>
  </w:footnote>
  <w:footnote w:id="1">
    <w:p w:rsidR="00D25FF9" w:rsidRPr="001C5487" w:rsidRDefault="00D25FF9" w:rsidP="00D25FF9">
      <w:pPr>
        <w:pStyle w:val="a7"/>
        <w:jc w:val="both"/>
        <w:rPr>
          <w:i/>
          <w:lang w:val="en-US"/>
        </w:rPr>
      </w:pPr>
      <w:r>
        <w:rPr>
          <w:rStyle w:val="a9"/>
        </w:rPr>
        <w:footnoteRef/>
      </w:r>
      <w:r>
        <w:t xml:space="preserve"> </w:t>
      </w:r>
      <w:r w:rsidR="001C5487" w:rsidRPr="001C5487">
        <w:rPr>
          <w:lang w:val="en-US"/>
        </w:rPr>
        <w:t xml:space="preserve">According to the position of the Moldovan side, this is not a conceptual problem, but rather one of the reasons indicated by the applicants </w:t>
      </w:r>
      <w:r w:rsidR="001C5487">
        <w:rPr>
          <w:lang w:val="en-US"/>
        </w:rPr>
        <w:t xml:space="preserve">to </w:t>
      </w:r>
      <w:r w:rsidR="001C5487" w:rsidRPr="001C5487">
        <w:rPr>
          <w:lang w:val="en-US"/>
        </w:rPr>
        <w:t>remov</w:t>
      </w:r>
      <w:r w:rsidR="001C5487">
        <w:rPr>
          <w:lang w:val="en-US"/>
        </w:rPr>
        <w:t>e</w:t>
      </w:r>
      <w:r w:rsidR="001C5487" w:rsidRPr="001C5487">
        <w:rPr>
          <w:lang w:val="en-US"/>
        </w:rPr>
        <w:t xml:space="preserve"> some vehicles from the records on issuing neutral plates and returning </w:t>
      </w:r>
      <w:r w:rsidR="001C5487">
        <w:rPr>
          <w:lang w:val="en-US"/>
        </w:rPr>
        <w:t>Pridnestrovian</w:t>
      </w:r>
      <w:r w:rsidR="001C5487" w:rsidRPr="001C5487">
        <w:rPr>
          <w:lang w:val="en-US"/>
        </w:rPr>
        <w:t xml:space="preserve"> registration plates.</w:t>
      </w:r>
      <w:r w:rsidR="001C5487">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83B"/>
    <w:multiLevelType w:val="hybridMultilevel"/>
    <w:tmpl w:val="B9DEF426"/>
    <w:lvl w:ilvl="0" w:tplc="026E9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47111"/>
    <w:multiLevelType w:val="hybridMultilevel"/>
    <w:tmpl w:val="EC24B9B0"/>
    <w:lvl w:ilvl="0" w:tplc="4B022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E0E6F4E"/>
    <w:multiLevelType w:val="hybridMultilevel"/>
    <w:tmpl w:val="364081D8"/>
    <w:lvl w:ilvl="0" w:tplc="888CED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047161"/>
    <w:multiLevelType w:val="hybridMultilevel"/>
    <w:tmpl w:val="629C5486"/>
    <w:lvl w:ilvl="0" w:tplc="18CC8AB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57180E9D"/>
    <w:multiLevelType w:val="hybridMultilevel"/>
    <w:tmpl w:val="AB464A4A"/>
    <w:lvl w:ilvl="0" w:tplc="049658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599F70D0"/>
    <w:multiLevelType w:val="hybridMultilevel"/>
    <w:tmpl w:val="B29213B8"/>
    <w:lvl w:ilvl="0" w:tplc="446A1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AE3B7D"/>
    <w:multiLevelType w:val="hybridMultilevel"/>
    <w:tmpl w:val="F544BD9E"/>
    <w:lvl w:ilvl="0" w:tplc="C840B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75"/>
    <w:rsid w:val="00041159"/>
    <w:rsid w:val="00047EC2"/>
    <w:rsid w:val="000776A4"/>
    <w:rsid w:val="000B5C37"/>
    <w:rsid w:val="000D1F18"/>
    <w:rsid w:val="00107070"/>
    <w:rsid w:val="001154C8"/>
    <w:rsid w:val="001174AE"/>
    <w:rsid w:val="00137E53"/>
    <w:rsid w:val="0014650F"/>
    <w:rsid w:val="001669E2"/>
    <w:rsid w:val="0017106A"/>
    <w:rsid w:val="00173261"/>
    <w:rsid w:val="001C5487"/>
    <w:rsid w:val="001D31C9"/>
    <w:rsid w:val="001F18F0"/>
    <w:rsid w:val="0021504F"/>
    <w:rsid w:val="00221F73"/>
    <w:rsid w:val="00247A3A"/>
    <w:rsid w:val="002B006D"/>
    <w:rsid w:val="002E42F8"/>
    <w:rsid w:val="002E7EB0"/>
    <w:rsid w:val="00300B29"/>
    <w:rsid w:val="003110E4"/>
    <w:rsid w:val="003720A1"/>
    <w:rsid w:val="003821B4"/>
    <w:rsid w:val="00395653"/>
    <w:rsid w:val="003A7FF0"/>
    <w:rsid w:val="003B0F0C"/>
    <w:rsid w:val="003B3AD5"/>
    <w:rsid w:val="003C00A9"/>
    <w:rsid w:val="00451148"/>
    <w:rsid w:val="00460AC5"/>
    <w:rsid w:val="00465338"/>
    <w:rsid w:val="00477DA4"/>
    <w:rsid w:val="0048334B"/>
    <w:rsid w:val="004B5A35"/>
    <w:rsid w:val="004B76BA"/>
    <w:rsid w:val="004C058F"/>
    <w:rsid w:val="004F0D02"/>
    <w:rsid w:val="00507929"/>
    <w:rsid w:val="00513214"/>
    <w:rsid w:val="00523C74"/>
    <w:rsid w:val="00527986"/>
    <w:rsid w:val="005317EB"/>
    <w:rsid w:val="005368A0"/>
    <w:rsid w:val="0057178A"/>
    <w:rsid w:val="005839CF"/>
    <w:rsid w:val="005850D7"/>
    <w:rsid w:val="005A5D7B"/>
    <w:rsid w:val="005D41BA"/>
    <w:rsid w:val="00611446"/>
    <w:rsid w:val="00623030"/>
    <w:rsid w:val="00630CCA"/>
    <w:rsid w:val="0066233B"/>
    <w:rsid w:val="007278AC"/>
    <w:rsid w:val="00727A91"/>
    <w:rsid w:val="00734B7A"/>
    <w:rsid w:val="00776FFB"/>
    <w:rsid w:val="00781752"/>
    <w:rsid w:val="007F3975"/>
    <w:rsid w:val="00847F66"/>
    <w:rsid w:val="00865568"/>
    <w:rsid w:val="00895DB3"/>
    <w:rsid w:val="008A134E"/>
    <w:rsid w:val="008D5D24"/>
    <w:rsid w:val="008D5E21"/>
    <w:rsid w:val="00933F78"/>
    <w:rsid w:val="00963C97"/>
    <w:rsid w:val="00A40E0D"/>
    <w:rsid w:val="00A43038"/>
    <w:rsid w:val="00AB48CC"/>
    <w:rsid w:val="00AC27A6"/>
    <w:rsid w:val="00AD285E"/>
    <w:rsid w:val="00B23BBD"/>
    <w:rsid w:val="00B3019D"/>
    <w:rsid w:val="00B44856"/>
    <w:rsid w:val="00B45A17"/>
    <w:rsid w:val="00B479B8"/>
    <w:rsid w:val="00B71096"/>
    <w:rsid w:val="00B81EEB"/>
    <w:rsid w:val="00B8346C"/>
    <w:rsid w:val="00BE0548"/>
    <w:rsid w:val="00C53C59"/>
    <w:rsid w:val="00C744C7"/>
    <w:rsid w:val="00C82940"/>
    <w:rsid w:val="00CA0201"/>
    <w:rsid w:val="00CB6952"/>
    <w:rsid w:val="00D023B4"/>
    <w:rsid w:val="00D24B20"/>
    <w:rsid w:val="00D25FF9"/>
    <w:rsid w:val="00D27EA2"/>
    <w:rsid w:val="00D31AE2"/>
    <w:rsid w:val="00D8577A"/>
    <w:rsid w:val="00D90777"/>
    <w:rsid w:val="00D93101"/>
    <w:rsid w:val="00D96D75"/>
    <w:rsid w:val="00DB3C70"/>
    <w:rsid w:val="00DD41A7"/>
    <w:rsid w:val="00E70F47"/>
    <w:rsid w:val="00E9771F"/>
    <w:rsid w:val="00EA75C7"/>
    <w:rsid w:val="00EB2030"/>
    <w:rsid w:val="00EC010E"/>
    <w:rsid w:val="00F00CA7"/>
    <w:rsid w:val="00F058E4"/>
    <w:rsid w:val="00F200DD"/>
    <w:rsid w:val="00F21A86"/>
    <w:rsid w:val="00F52301"/>
    <w:rsid w:val="00F55852"/>
    <w:rsid w:val="00F6052F"/>
    <w:rsid w:val="00F94D41"/>
    <w:rsid w:val="00FA63F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98BA"/>
  <w15:chartTrackingRefBased/>
  <w15:docId w15:val="{5719DC72-434A-4304-AC65-F4BF36DE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9CF"/>
    <w:pPr>
      <w:spacing w:after="0" w:line="240" w:lineRule="auto"/>
    </w:pPr>
    <w:rPr>
      <w:rFonts w:ascii="Times New Roman" w:eastAsia="Times New Roman" w:hAnsi="Times New Roman" w:cs="Times New Roman"/>
      <w:sz w:val="24"/>
      <w:szCs w:val="24"/>
      <w:lang w:val="ro-RO" w:eastAsia="ro-RO"/>
    </w:rPr>
  </w:style>
  <w:style w:type="paragraph" w:styleId="1">
    <w:name w:val="heading 1"/>
    <w:basedOn w:val="a"/>
    <w:next w:val="a"/>
    <w:link w:val="10"/>
    <w:uiPriority w:val="9"/>
    <w:qFormat/>
    <w:rsid w:val="00B23BBD"/>
    <w:pPr>
      <w:keepNext/>
      <w:keepLines/>
      <w:spacing w:before="480"/>
      <w:outlineLvl w:val="0"/>
    </w:pPr>
    <w:rPr>
      <w:rFonts w:asciiTheme="majorHAnsi" w:eastAsiaTheme="majorEastAsia" w:hAnsiTheme="majorHAnsi" w:cstheme="majorBidi"/>
      <w:b/>
      <w:bCs/>
      <w:color w:val="000000" w:themeColor="background1"/>
      <w:sz w:val="28"/>
      <w:szCs w:val="28"/>
    </w:rPr>
  </w:style>
  <w:style w:type="paragraph" w:styleId="2">
    <w:name w:val="heading 2"/>
    <w:basedOn w:val="a"/>
    <w:next w:val="a"/>
    <w:link w:val="20"/>
    <w:uiPriority w:val="9"/>
    <w:unhideWhenUsed/>
    <w:qFormat/>
    <w:rsid w:val="00B23BBD"/>
    <w:pPr>
      <w:keepNext/>
      <w:keepLines/>
      <w:spacing w:before="200"/>
      <w:outlineLvl w:val="1"/>
    </w:pPr>
    <w:rPr>
      <w:rFonts w:asciiTheme="majorHAnsi" w:eastAsiaTheme="majorEastAsia" w:hAnsiTheme="majorHAnsi" w:cstheme="majorBidi"/>
      <w:b/>
      <w:bCs/>
      <w:color w:val="00437B" w:themeColor="text2"/>
      <w:sz w:val="26"/>
      <w:szCs w:val="26"/>
    </w:rPr>
  </w:style>
  <w:style w:type="paragraph" w:styleId="3">
    <w:name w:val="heading 3"/>
    <w:basedOn w:val="a"/>
    <w:next w:val="a"/>
    <w:link w:val="30"/>
    <w:uiPriority w:val="9"/>
    <w:semiHidden/>
    <w:unhideWhenUsed/>
    <w:qFormat/>
    <w:rsid w:val="00B23BBD"/>
    <w:pPr>
      <w:keepNext/>
      <w:keepLines/>
      <w:spacing w:before="200"/>
      <w:outlineLvl w:val="2"/>
    </w:pPr>
    <w:rPr>
      <w:rFonts w:asciiTheme="majorHAnsi" w:eastAsiaTheme="majorEastAsia" w:hAnsiTheme="majorHAnsi" w:cstheme="majorBidi"/>
      <w:b/>
      <w:bCs/>
      <w:color w:val="00ADE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BBD"/>
    <w:rPr>
      <w:rFonts w:asciiTheme="majorHAnsi" w:eastAsiaTheme="majorEastAsia" w:hAnsiTheme="majorHAnsi" w:cstheme="majorBidi"/>
      <w:b/>
      <w:bCs/>
      <w:color w:val="000000" w:themeColor="background1"/>
      <w:sz w:val="28"/>
      <w:szCs w:val="28"/>
    </w:rPr>
  </w:style>
  <w:style w:type="character" w:customStyle="1" w:styleId="20">
    <w:name w:val="Заголовок 2 Знак"/>
    <w:basedOn w:val="a0"/>
    <w:link w:val="2"/>
    <w:uiPriority w:val="9"/>
    <w:rsid w:val="00B23BBD"/>
    <w:rPr>
      <w:rFonts w:asciiTheme="majorHAnsi" w:eastAsiaTheme="majorEastAsia" w:hAnsiTheme="majorHAnsi" w:cstheme="majorBidi"/>
      <w:b/>
      <w:bCs/>
      <w:color w:val="00437B" w:themeColor="text2"/>
      <w:sz w:val="26"/>
      <w:szCs w:val="26"/>
    </w:rPr>
  </w:style>
  <w:style w:type="paragraph" w:styleId="a3">
    <w:name w:val="Title"/>
    <w:basedOn w:val="a"/>
    <w:next w:val="a"/>
    <w:link w:val="a4"/>
    <w:uiPriority w:val="10"/>
    <w:qFormat/>
    <w:rsid w:val="008D5E21"/>
    <w:pPr>
      <w:pBdr>
        <w:bottom w:val="single" w:sz="8" w:space="4" w:color="00ADEF" w:themeColor="accent1"/>
      </w:pBdr>
      <w:spacing w:after="300"/>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a4">
    <w:name w:val="Заголовок Знак"/>
    <w:basedOn w:val="a0"/>
    <w:link w:val="a3"/>
    <w:uiPriority w:val="10"/>
    <w:rsid w:val="008D5E21"/>
    <w:rPr>
      <w:rFonts w:asciiTheme="majorHAnsi" w:eastAsiaTheme="majorEastAsia" w:hAnsiTheme="majorHAnsi" w:cstheme="majorBidi"/>
      <w:color w:val="00315C" w:themeColor="text2" w:themeShade="BF"/>
      <w:spacing w:val="5"/>
      <w:kern w:val="28"/>
      <w:sz w:val="52"/>
      <w:szCs w:val="52"/>
    </w:rPr>
  </w:style>
  <w:style w:type="character" w:customStyle="1" w:styleId="30">
    <w:name w:val="Заголовок 3 Знак"/>
    <w:basedOn w:val="a0"/>
    <w:link w:val="3"/>
    <w:uiPriority w:val="9"/>
    <w:semiHidden/>
    <w:rsid w:val="00B23BBD"/>
    <w:rPr>
      <w:rFonts w:asciiTheme="majorHAnsi" w:eastAsiaTheme="majorEastAsia" w:hAnsiTheme="majorHAnsi" w:cstheme="majorBidi"/>
      <w:b/>
      <w:bCs/>
      <w:color w:val="00ADEF" w:themeColor="accent1"/>
    </w:rPr>
  </w:style>
  <w:style w:type="character" w:styleId="a5">
    <w:name w:val="Intense Reference"/>
    <w:basedOn w:val="a0"/>
    <w:uiPriority w:val="32"/>
    <w:qFormat/>
    <w:rsid w:val="00B23BBD"/>
    <w:rPr>
      <w:b/>
      <w:bCs/>
      <w:smallCaps/>
      <w:color w:val="FBAF17" w:themeColor="accent6"/>
      <w:spacing w:val="5"/>
      <w:u w:val="single"/>
    </w:rPr>
  </w:style>
  <w:style w:type="paragraph" w:customStyle="1" w:styleId="Paragraph">
    <w:name w:val="Paragraph"/>
    <w:basedOn w:val="a"/>
    <w:link w:val="ParagraphChar"/>
    <w:qFormat/>
    <w:rsid w:val="00734B7A"/>
    <w:rPr>
      <w:rFonts w:ascii="Noto Serif" w:hAnsi="Noto Serif" w:cs="Noto Serif"/>
      <w:lang w:val="en-US"/>
    </w:rPr>
  </w:style>
  <w:style w:type="character" w:customStyle="1" w:styleId="ParagraphChar">
    <w:name w:val="Paragraph Char"/>
    <w:basedOn w:val="a0"/>
    <w:link w:val="Paragraph"/>
    <w:rsid w:val="00734B7A"/>
    <w:rPr>
      <w:rFonts w:ascii="Noto Serif" w:hAnsi="Noto Serif" w:cs="Noto Serif"/>
      <w:lang w:val="en-US"/>
    </w:rPr>
  </w:style>
  <w:style w:type="paragraph" w:styleId="a6">
    <w:name w:val="List Paragraph"/>
    <w:basedOn w:val="a"/>
    <w:uiPriority w:val="34"/>
    <w:qFormat/>
    <w:rsid w:val="007F3975"/>
    <w:pPr>
      <w:ind w:left="720"/>
      <w:contextualSpacing/>
    </w:pPr>
    <w:rPr>
      <w:rFonts w:asciiTheme="minorHAnsi" w:eastAsiaTheme="minorHAnsi" w:hAnsiTheme="minorHAnsi" w:cstheme="minorBidi"/>
      <w:sz w:val="22"/>
      <w:szCs w:val="22"/>
      <w:lang w:val="ru-RU" w:eastAsia="en-US"/>
    </w:rPr>
  </w:style>
  <w:style w:type="paragraph" w:styleId="a7">
    <w:name w:val="footnote text"/>
    <w:basedOn w:val="a"/>
    <w:link w:val="a8"/>
    <w:uiPriority w:val="99"/>
    <w:semiHidden/>
    <w:unhideWhenUsed/>
    <w:rsid w:val="008A134E"/>
    <w:rPr>
      <w:sz w:val="20"/>
      <w:szCs w:val="20"/>
    </w:rPr>
  </w:style>
  <w:style w:type="character" w:customStyle="1" w:styleId="a8">
    <w:name w:val="Текст сноски Знак"/>
    <w:basedOn w:val="a0"/>
    <w:link w:val="a7"/>
    <w:uiPriority w:val="99"/>
    <w:semiHidden/>
    <w:rsid w:val="008A134E"/>
    <w:rPr>
      <w:rFonts w:ascii="Times New Roman" w:eastAsia="Times New Roman" w:hAnsi="Times New Roman" w:cs="Times New Roman"/>
      <w:sz w:val="20"/>
      <w:szCs w:val="20"/>
      <w:lang w:val="ro-RO" w:eastAsia="ro-RO"/>
    </w:rPr>
  </w:style>
  <w:style w:type="character" w:styleId="a9">
    <w:name w:val="footnote reference"/>
    <w:basedOn w:val="a0"/>
    <w:uiPriority w:val="99"/>
    <w:semiHidden/>
    <w:unhideWhenUsed/>
    <w:rsid w:val="008A134E"/>
    <w:rPr>
      <w:vertAlign w:val="superscript"/>
    </w:rPr>
  </w:style>
  <w:style w:type="paragraph" w:styleId="aa">
    <w:name w:val="Balloon Text"/>
    <w:basedOn w:val="a"/>
    <w:link w:val="ab"/>
    <w:uiPriority w:val="99"/>
    <w:semiHidden/>
    <w:unhideWhenUsed/>
    <w:rsid w:val="00963C97"/>
    <w:rPr>
      <w:rFonts w:ascii="Segoe UI" w:hAnsi="Segoe UI" w:cs="Segoe UI"/>
      <w:sz w:val="18"/>
      <w:szCs w:val="18"/>
    </w:rPr>
  </w:style>
  <w:style w:type="character" w:customStyle="1" w:styleId="ab">
    <w:name w:val="Текст выноски Знак"/>
    <w:basedOn w:val="a0"/>
    <w:link w:val="aa"/>
    <w:uiPriority w:val="99"/>
    <w:semiHidden/>
    <w:rsid w:val="00963C97"/>
    <w:rPr>
      <w:rFonts w:ascii="Segoe UI" w:eastAsia="Times New Roman" w:hAnsi="Segoe UI" w:cs="Segoe UI"/>
      <w:sz w:val="18"/>
      <w:szCs w:val="18"/>
      <w:lang w:val="ro-RO" w:eastAsia="ro-RO"/>
    </w:rPr>
  </w:style>
  <w:style w:type="character" w:styleId="ac">
    <w:name w:val="Hyperlink"/>
    <w:basedOn w:val="a0"/>
    <w:uiPriority w:val="99"/>
    <w:semiHidden/>
    <w:unhideWhenUsed/>
    <w:rsid w:val="00630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CE2F-CFEF-4F70-BBD6-4B42D81E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867</Words>
  <Characters>4942</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OSCE</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Savin</dc:creator>
  <cp:keywords/>
  <dc:description/>
  <cp:lastModifiedBy>Валентина Лозинская</cp:lastModifiedBy>
  <cp:revision>6</cp:revision>
  <cp:lastPrinted>2021-03-09T09:12:00Z</cp:lastPrinted>
  <dcterms:created xsi:type="dcterms:W3CDTF">2022-05-27T14:13:00Z</dcterms:created>
  <dcterms:modified xsi:type="dcterms:W3CDTF">2022-06-23T09:57:00Z</dcterms:modified>
</cp:coreProperties>
</file>